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2"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3"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4"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5"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6"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7"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8"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9"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0A" w14:textId="77777777" w:rsidR="000F63D6" w:rsidRPr="009D1AC6" w:rsidRDefault="00F12405">
      <w:pPr>
        <w:shd w:val="clear" w:color="auto" w:fill="FFFFFF"/>
        <w:spacing w:after="0" w:line="240" w:lineRule="auto"/>
        <w:jc w:val="center"/>
        <w:rPr>
          <w:rFonts w:ascii="Times New Roman" w:eastAsia="Times New Roman" w:hAnsi="Times New Roman" w:cs="Times New Roman"/>
          <w:b/>
          <w:color w:val="414142"/>
          <w:sz w:val="36"/>
          <w:szCs w:val="36"/>
          <w:lang w:val="lv-LV"/>
        </w:rPr>
      </w:pPr>
      <w:r w:rsidRPr="009D1AC6">
        <w:rPr>
          <w:rFonts w:ascii="Times New Roman" w:eastAsia="Times New Roman" w:hAnsi="Times New Roman" w:cs="Times New Roman"/>
          <w:b/>
          <w:color w:val="414142"/>
          <w:sz w:val="36"/>
          <w:szCs w:val="36"/>
          <w:lang w:val="lv-LV"/>
        </w:rPr>
        <w:t xml:space="preserve">Taurupes pamatskolas </w:t>
      </w:r>
    </w:p>
    <w:p w14:paraId="0000000B" w14:textId="77777777" w:rsidR="000F63D6" w:rsidRPr="009D1AC6" w:rsidRDefault="00F12405">
      <w:pPr>
        <w:shd w:val="clear" w:color="auto" w:fill="FFFFFF"/>
        <w:spacing w:after="0" w:line="240" w:lineRule="auto"/>
        <w:jc w:val="center"/>
        <w:rPr>
          <w:rFonts w:ascii="Times New Roman" w:eastAsia="Times New Roman" w:hAnsi="Times New Roman" w:cs="Times New Roman"/>
          <w:b/>
          <w:color w:val="414142"/>
          <w:sz w:val="36"/>
          <w:szCs w:val="36"/>
          <w:lang w:val="lv-LV"/>
        </w:rPr>
      </w:pPr>
      <w:r w:rsidRPr="009D1AC6">
        <w:rPr>
          <w:rFonts w:ascii="Times New Roman" w:eastAsia="Times New Roman" w:hAnsi="Times New Roman" w:cs="Times New Roman"/>
          <w:b/>
          <w:color w:val="414142"/>
          <w:sz w:val="36"/>
          <w:szCs w:val="36"/>
          <w:lang w:val="lv-LV"/>
        </w:rPr>
        <w:t>pašnovērtējuma ziņojums</w:t>
      </w:r>
    </w:p>
    <w:p w14:paraId="0000000C" w14:textId="77777777" w:rsidR="000F63D6" w:rsidRPr="009D1AC6" w:rsidRDefault="000F63D6">
      <w:pPr>
        <w:shd w:val="clear" w:color="auto" w:fill="FFFFFF"/>
        <w:spacing w:after="0" w:line="240" w:lineRule="auto"/>
        <w:jc w:val="center"/>
        <w:rPr>
          <w:rFonts w:ascii="Times New Roman" w:eastAsia="Times New Roman" w:hAnsi="Times New Roman" w:cs="Times New Roman"/>
          <w:b/>
          <w:color w:val="414142"/>
          <w:sz w:val="36"/>
          <w:szCs w:val="36"/>
          <w:lang w:val="lv-LV"/>
        </w:rPr>
      </w:pPr>
    </w:p>
    <w:p w14:paraId="0000000D" w14:textId="77777777" w:rsidR="000F63D6" w:rsidRPr="009D1AC6" w:rsidRDefault="000F63D6">
      <w:pPr>
        <w:shd w:val="clear" w:color="auto" w:fill="FFFFFF"/>
        <w:spacing w:after="0" w:line="240" w:lineRule="auto"/>
        <w:rPr>
          <w:rFonts w:ascii="Times New Roman" w:eastAsia="Times New Roman" w:hAnsi="Times New Roman" w:cs="Times New Roman"/>
          <w:b/>
          <w:color w:val="414142"/>
          <w:sz w:val="36"/>
          <w:szCs w:val="36"/>
          <w:lang w:val="lv-LV"/>
        </w:rPr>
      </w:pPr>
    </w:p>
    <w:p w14:paraId="0000000E" w14:textId="77777777" w:rsidR="000F63D6" w:rsidRPr="009D1AC6" w:rsidRDefault="000F63D6">
      <w:pPr>
        <w:spacing w:after="0" w:line="240" w:lineRule="auto"/>
        <w:jc w:val="center"/>
        <w:rPr>
          <w:rFonts w:ascii="Times New Roman" w:eastAsia="Times New Roman" w:hAnsi="Times New Roman" w:cs="Times New Roman"/>
          <w:sz w:val="36"/>
          <w:szCs w:val="36"/>
          <w:lang w:val="lv-LV"/>
        </w:rPr>
      </w:pPr>
    </w:p>
    <w:p w14:paraId="0000000F" w14:textId="77777777" w:rsidR="000F63D6" w:rsidRPr="009D1AC6" w:rsidRDefault="000F63D6">
      <w:pPr>
        <w:spacing w:after="0" w:line="240" w:lineRule="auto"/>
        <w:jc w:val="center"/>
        <w:rPr>
          <w:rFonts w:ascii="Times New Roman" w:eastAsia="Times New Roman" w:hAnsi="Times New Roman" w:cs="Times New Roman"/>
          <w:sz w:val="36"/>
          <w:szCs w:val="36"/>
          <w:lang w:val="lv-LV"/>
        </w:rPr>
      </w:pPr>
    </w:p>
    <w:p w14:paraId="00000010" w14:textId="77777777" w:rsidR="000F63D6" w:rsidRPr="009D1AC6" w:rsidRDefault="000F63D6">
      <w:pPr>
        <w:spacing w:after="0" w:line="240" w:lineRule="auto"/>
        <w:jc w:val="center"/>
        <w:rPr>
          <w:rFonts w:ascii="Times New Roman" w:eastAsia="Times New Roman" w:hAnsi="Times New Roman" w:cs="Times New Roman"/>
          <w:sz w:val="36"/>
          <w:szCs w:val="36"/>
          <w:lang w:val="lv-LV"/>
        </w:rPr>
      </w:pPr>
    </w:p>
    <w:p w14:paraId="00000011" w14:textId="77777777" w:rsidR="000F63D6" w:rsidRPr="009D1AC6" w:rsidRDefault="00F12405">
      <w:pPr>
        <w:spacing w:after="0" w:line="240" w:lineRule="auto"/>
        <w:jc w:val="center"/>
        <w:rPr>
          <w:rFonts w:ascii="Times New Roman" w:eastAsia="Times New Roman" w:hAnsi="Times New Roman" w:cs="Times New Roman"/>
          <w:sz w:val="36"/>
          <w:szCs w:val="36"/>
          <w:lang w:val="lv-LV"/>
        </w:rPr>
      </w:pPr>
      <w:r w:rsidRPr="009D1AC6">
        <w:rPr>
          <w:rFonts w:ascii="Times New Roman" w:eastAsia="Times New Roman" w:hAnsi="Times New Roman" w:cs="Times New Roman"/>
          <w:sz w:val="36"/>
          <w:szCs w:val="36"/>
          <w:lang w:val="lv-LV"/>
        </w:rPr>
        <w:t>Publiskojamā daļa</w:t>
      </w:r>
    </w:p>
    <w:p w14:paraId="00000012" w14:textId="77777777" w:rsidR="000F63D6" w:rsidRPr="009D1AC6" w:rsidRDefault="000F63D6">
      <w:pPr>
        <w:spacing w:after="0" w:line="240" w:lineRule="auto"/>
        <w:jc w:val="center"/>
        <w:rPr>
          <w:rFonts w:ascii="Times New Roman" w:eastAsia="Times New Roman" w:hAnsi="Times New Roman" w:cs="Times New Roman"/>
          <w:sz w:val="24"/>
          <w:szCs w:val="24"/>
          <w:lang w:val="lv-LV"/>
        </w:rPr>
      </w:pPr>
    </w:p>
    <w:p w14:paraId="00000013" w14:textId="77777777" w:rsidR="000F63D6" w:rsidRPr="009D1AC6" w:rsidRDefault="000F63D6">
      <w:pPr>
        <w:spacing w:after="0" w:line="240" w:lineRule="auto"/>
        <w:jc w:val="center"/>
        <w:rPr>
          <w:rFonts w:ascii="Times New Roman" w:eastAsia="Times New Roman" w:hAnsi="Times New Roman" w:cs="Times New Roman"/>
          <w:sz w:val="24"/>
          <w:szCs w:val="24"/>
          <w:lang w:val="lv-LV"/>
        </w:rPr>
      </w:pPr>
    </w:p>
    <w:p w14:paraId="00000014" w14:textId="77777777" w:rsidR="000F63D6" w:rsidRPr="009D1AC6" w:rsidRDefault="000F63D6">
      <w:pPr>
        <w:spacing w:after="0" w:line="240" w:lineRule="auto"/>
        <w:jc w:val="center"/>
        <w:rPr>
          <w:rFonts w:ascii="Times New Roman" w:eastAsia="Times New Roman" w:hAnsi="Times New Roman" w:cs="Times New Roman"/>
          <w:sz w:val="24"/>
          <w:szCs w:val="24"/>
          <w:lang w:val="lv-LV"/>
        </w:rPr>
      </w:pPr>
    </w:p>
    <w:p w14:paraId="00000015" w14:textId="77777777" w:rsidR="000F63D6" w:rsidRPr="009D1AC6" w:rsidRDefault="000F63D6">
      <w:pPr>
        <w:spacing w:after="0" w:line="240" w:lineRule="auto"/>
        <w:jc w:val="center"/>
        <w:rPr>
          <w:rFonts w:ascii="Times New Roman" w:eastAsia="Times New Roman" w:hAnsi="Times New Roman" w:cs="Times New Roman"/>
          <w:sz w:val="24"/>
          <w:szCs w:val="24"/>
          <w:lang w:val="lv-LV"/>
        </w:rPr>
      </w:pPr>
    </w:p>
    <w:p w14:paraId="00000016"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7"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8"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9"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A"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B"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C"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D"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1E" w14:textId="77777777" w:rsidR="000F63D6" w:rsidRPr="009D1AC6" w:rsidRDefault="00F12405">
      <w:pPr>
        <w:shd w:val="clear" w:color="auto" w:fill="FFFFFF"/>
        <w:spacing w:after="0" w:line="240" w:lineRule="auto"/>
        <w:ind w:firstLine="300"/>
        <w:rPr>
          <w:rFonts w:ascii="Times New Roman" w:eastAsia="Times New Roman" w:hAnsi="Times New Roman" w:cs="Times New Roman"/>
          <w:color w:val="414142"/>
          <w:sz w:val="20"/>
          <w:szCs w:val="20"/>
          <w:lang w:val="lv-LV"/>
        </w:rPr>
      </w:pPr>
      <w:r w:rsidRPr="009D1AC6">
        <w:rPr>
          <w:rFonts w:ascii="Times New Roman" w:eastAsia="Times New Roman" w:hAnsi="Times New Roman" w:cs="Times New Roman"/>
          <w:color w:val="414142"/>
          <w:sz w:val="20"/>
          <w:szCs w:val="20"/>
          <w:lang w:val="lv-LV"/>
        </w:rPr>
        <w:t>SASKAŅOTS</w:t>
      </w:r>
    </w:p>
    <w:p w14:paraId="0000001F" w14:textId="77777777" w:rsidR="000F63D6" w:rsidRPr="009D1AC6" w:rsidRDefault="00F12405">
      <w:pPr>
        <w:shd w:val="clear" w:color="auto" w:fill="FFFFFF"/>
        <w:spacing w:after="0" w:line="240" w:lineRule="auto"/>
        <w:ind w:firstLine="300"/>
        <w:rPr>
          <w:rFonts w:ascii="Times New Roman" w:eastAsia="Times New Roman" w:hAnsi="Times New Roman" w:cs="Times New Roman"/>
          <w:color w:val="414142"/>
          <w:sz w:val="20"/>
          <w:szCs w:val="20"/>
          <w:lang w:val="lv-LV"/>
        </w:rPr>
      </w:pPr>
      <w:r w:rsidRPr="009D1AC6">
        <w:rPr>
          <w:rFonts w:ascii="Times New Roman" w:eastAsia="Times New Roman" w:hAnsi="Times New Roman" w:cs="Times New Roman"/>
          <w:color w:val="414142"/>
          <w:sz w:val="20"/>
          <w:szCs w:val="20"/>
          <w:lang w:val="lv-LV"/>
        </w:rPr>
        <w:t>Ogres novada Izglītības pārvaldes vadītājs</w:t>
      </w:r>
    </w:p>
    <w:p w14:paraId="00000020" w14:textId="77777777" w:rsidR="000F63D6" w:rsidRPr="009D1AC6" w:rsidRDefault="00F12405">
      <w:pPr>
        <w:shd w:val="clear" w:color="auto" w:fill="FFFFFF"/>
        <w:spacing w:after="0" w:line="240" w:lineRule="auto"/>
        <w:ind w:firstLine="300"/>
        <w:rPr>
          <w:rFonts w:ascii="Times New Roman" w:eastAsia="Times New Roman" w:hAnsi="Times New Roman" w:cs="Times New Roman"/>
          <w:sz w:val="24"/>
          <w:szCs w:val="24"/>
          <w:lang w:val="lv-LV"/>
        </w:rPr>
      </w:pPr>
      <w:r w:rsidRPr="009D1AC6">
        <w:rPr>
          <w:rFonts w:ascii="Times New Roman" w:eastAsia="Times New Roman" w:hAnsi="Times New Roman" w:cs="Times New Roman"/>
          <w:color w:val="414142"/>
          <w:sz w:val="20"/>
          <w:szCs w:val="20"/>
          <w:lang w:val="lv-LV"/>
        </w:rPr>
        <w:t>Igors Grigorjevs</w:t>
      </w:r>
    </w:p>
    <w:p w14:paraId="00000021"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22"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3"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4"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5"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6"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7"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8"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9"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A"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B"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C"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color w:val="414142"/>
          <w:sz w:val="24"/>
          <w:szCs w:val="24"/>
          <w:lang w:val="lv-LV"/>
        </w:rPr>
      </w:pPr>
    </w:p>
    <w:p w14:paraId="0000002D" w14:textId="77777777" w:rsidR="000F63D6" w:rsidRPr="009D1AC6" w:rsidRDefault="000F63D6">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lang w:val="lv-LV"/>
        </w:rPr>
      </w:pPr>
    </w:p>
    <w:p w14:paraId="0000002E" w14:textId="77777777" w:rsidR="000F63D6" w:rsidRPr="009D1AC6" w:rsidRDefault="00F12405">
      <w:pPr>
        <w:numPr>
          <w:ilvl w:val="0"/>
          <w:numId w:val="10"/>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t>Izglītības iestādes vispārīgs raksturojums</w:t>
      </w:r>
    </w:p>
    <w:p w14:paraId="0000002F"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30" w14:textId="77777777" w:rsidR="000F63D6" w:rsidRPr="009D1AC6" w:rsidRDefault="00F12405">
      <w:pPr>
        <w:numPr>
          <w:ilvl w:val="1"/>
          <w:numId w:val="10"/>
        </w:numPr>
        <w:pBdr>
          <w:top w:val="nil"/>
          <w:left w:val="nil"/>
          <w:bottom w:val="nil"/>
          <w:right w:val="nil"/>
          <w:between w:val="nil"/>
        </w:pBdr>
        <w:spacing w:line="300" w:lineRule="auto"/>
        <w:ind w:left="426"/>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Izglītojamo skaits un īstenotās izglītības programmas 2022./2023. mācību gadā</w:t>
      </w:r>
    </w:p>
    <w:tbl>
      <w:tblPr>
        <w:tblStyle w:val="a"/>
        <w:tblW w:w="106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559"/>
        <w:gridCol w:w="1418"/>
        <w:gridCol w:w="1134"/>
        <w:gridCol w:w="1427"/>
        <w:gridCol w:w="1559"/>
        <w:gridCol w:w="1701"/>
      </w:tblGrid>
      <w:tr w:rsidR="000F63D6" w:rsidRPr="009D1AC6" w14:paraId="550CFB99" w14:textId="77777777">
        <w:trPr>
          <w:trHeight w:val="227"/>
        </w:trPr>
        <w:tc>
          <w:tcPr>
            <w:tcW w:w="1843" w:type="dxa"/>
            <w:vMerge w:val="restart"/>
            <w:tcBorders>
              <w:top w:val="single" w:sz="4" w:space="0" w:color="000000"/>
              <w:left w:val="single" w:sz="4" w:space="0" w:color="000000"/>
              <w:bottom w:val="single" w:sz="4" w:space="0" w:color="000000"/>
              <w:right w:val="single" w:sz="4" w:space="0" w:color="000000"/>
            </w:tcBorders>
          </w:tcPr>
          <w:p w14:paraId="00000031"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Izglītības programmas nosaukums </w:t>
            </w:r>
          </w:p>
          <w:p w14:paraId="00000032" w14:textId="77777777" w:rsidR="000F63D6" w:rsidRPr="009D1AC6" w:rsidRDefault="000F63D6">
            <w:pPr>
              <w:spacing w:line="300" w:lineRule="auto"/>
              <w:jc w:val="center"/>
              <w:rPr>
                <w:rFonts w:ascii="Times New Roman" w:eastAsia="Times New Roman" w:hAnsi="Times New Roman" w:cs="Times New Roman"/>
                <w:sz w:val="24"/>
                <w:szCs w:val="24"/>
                <w:lang w:val="lv-LV"/>
              </w:rPr>
            </w:pPr>
          </w:p>
        </w:tc>
        <w:tc>
          <w:tcPr>
            <w:tcW w:w="1559" w:type="dxa"/>
            <w:vMerge w:val="restart"/>
            <w:tcBorders>
              <w:top w:val="single" w:sz="4" w:space="0" w:color="000000"/>
              <w:left w:val="single" w:sz="4" w:space="0" w:color="000000"/>
              <w:right w:val="single" w:sz="4" w:space="0" w:color="000000"/>
            </w:tcBorders>
          </w:tcPr>
          <w:p w14:paraId="00000033"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Izglītības</w:t>
            </w:r>
          </w:p>
          <w:p w14:paraId="00000034"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programmas </w:t>
            </w:r>
          </w:p>
          <w:p w14:paraId="00000035"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kods</w:t>
            </w:r>
          </w:p>
          <w:p w14:paraId="00000036" w14:textId="77777777" w:rsidR="000F63D6" w:rsidRPr="009D1AC6" w:rsidRDefault="000F63D6">
            <w:pPr>
              <w:spacing w:line="300" w:lineRule="auto"/>
              <w:jc w:val="center"/>
              <w:rPr>
                <w:rFonts w:ascii="Times New Roman" w:eastAsia="Times New Roman" w:hAnsi="Times New Roman" w:cs="Times New Roman"/>
                <w:sz w:val="24"/>
                <w:szCs w:val="24"/>
                <w:lang w:val="lv-LV"/>
              </w:rPr>
            </w:pPr>
          </w:p>
        </w:tc>
        <w:tc>
          <w:tcPr>
            <w:tcW w:w="1418" w:type="dxa"/>
            <w:vMerge w:val="restart"/>
            <w:tcBorders>
              <w:left w:val="single" w:sz="4" w:space="0" w:color="000000"/>
            </w:tcBorders>
          </w:tcPr>
          <w:p w14:paraId="00000037"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Īstenošanas vietas adrese </w:t>
            </w:r>
          </w:p>
          <w:p w14:paraId="00000038"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(ja atšķiras no juridiskās adreses)</w:t>
            </w:r>
          </w:p>
        </w:tc>
        <w:tc>
          <w:tcPr>
            <w:tcW w:w="2561" w:type="dxa"/>
            <w:gridSpan w:val="2"/>
          </w:tcPr>
          <w:p w14:paraId="00000039"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Licence</w:t>
            </w:r>
          </w:p>
        </w:tc>
        <w:tc>
          <w:tcPr>
            <w:tcW w:w="1559" w:type="dxa"/>
            <w:vMerge w:val="restart"/>
          </w:tcPr>
          <w:p w14:paraId="0000003B"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Izglītojamo skaits, uzsākot programmas apguvi (prof. </w:t>
            </w:r>
            <w:proofErr w:type="spellStart"/>
            <w:r w:rsidRPr="009D1AC6">
              <w:rPr>
                <w:rFonts w:ascii="Times New Roman" w:eastAsia="Times New Roman" w:hAnsi="Times New Roman" w:cs="Times New Roman"/>
                <w:sz w:val="24"/>
                <w:szCs w:val="24"/>
                <w:lang w:val="lv-LV"/>
              </w:rPr>
              <w:t>izgl</w:t>
            </w:r>
            <w:proofErr w:type="spellEnd"/>
            <w:r w:rsidRPr="009D1AC6">
              <w:rPr>
                <w:rFonts w:ascii="Times New Roman" w:eastAsia="Times New Roman" w:hAnsi="Times New Roman" w:cs="Times New Roman"/>
                <w:sz w:val="24"/>
                <w:szCs w:val="24"/>
                <w:lang w:val="lv-LV"/>
              </w:rPr>
              <w:t xml:space="preserve">.) vai uzsākot  </w:t>
            </w:r>
          </w:p>
        </w:tc>
        <w:tc>
          <w:tcPr>
            <w:tcW w:w="1701" w:type="dxa"/>
            <w:vMerge w:val="restart"/>
          </w:tcPr>
          <w:p w14:paraId="0000003C" w14:textId="77777777" w:rsidR="000F63D6" w:rsidRPr="009D1AC6" w:rsidRDefault="00F12405">
            <w:pPr>
              <w:spacing w:after="0"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Izglītojamo skaits, noslēdzot sekmīgu programmas apguvi (prof. </w:t>
            </w:r>
            <w:proofErr w:type="spellStart"/>
            <w:r w:rsidRPr="009D1AC6">
              <w:rPr>
                <w:rFonts w:ascii="Times New Roman" w:eastAsia="Times New Roman" w:hAnsi="Times New Roman" w:cs="Times New Roman"/>
                <w:sz w:val="24"/>
                <w:szCs w:val="24"/>
                <w:lang w:val="lv-LV"/>
              </w:rPr>
              <w:t>izgl</w:t>
            </w:r>
            <w:proofErr w:type="spellEnd"/>
            <w:r w:rsidRPr="009D1AC6">
              <w:rPr>
                <w:rFonts w:ascii="Times New Roman" w:eastAsia="Times New Roman" w:hAnsi="Times New Roman" w:cs="Times New Roman"/>
                <w:sz w:val="24"/>
                <w:szCs w:val="24"/>
                <w:lang w:val="lv-LV"/>
              </w:rPr>
              <w:t>.)  vai noslēdzot 2022./2023.māc.g.</w:t>
            </w:r>
          </w:p>
          <w:p w14:paraId="0000003D" w14:textId="77777777" w:rsidR="000F63D6" w:rsidRPr="009D1AC6" w:rsidRDefault="00F12405">
            <w:pPr>
              <w:spacing w:after="0"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(31.05.2023.)</w:t>
            </w:r>
          </w:p>
        </w:tc>
      </w:tr>
      <w:tr w:rsidR="000F63D6" w:rsidRPr="009D1AC6" w14:paraId="6E1D0029" w14:textId="77777777">
        <w:trPr>
          <w:trHeight w:val="784"/>
        </w:trPr>
        <w:tc>
          <w:tcPr>
            <w:tcW w:w="1843" w:type="dxa"/>
            <w:vMerge/>
            <w:tcBorders>
              <w:top w:val="single" w:sz="4" w:space="0" w:color="000000"/>
              <w:left w:val="single" w:sz="4" w:space="0" w:color="000000"/>
              <w:bottom w:val="single" w:sz="4" w:space="0" w:color="000000"/>
              <w:right w:val="single" w:sz="4" w:space="0" w:color="000000"/>
            </w:tcBorders>
          </w:tcPr>
          <w:p w14:paraId="0000003E" w14:textId="77777777" w:rsidR="000F63D6" w:rsidRPr="009D1AC6" w:rsidRDefault="000F63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559" w:type="dxa"/>
            <w:vMerge/>
            <w:tcBorders>
              <w:top w:val="single" w:sz="4" w:space="0" w:color="000000"/>
              <w:left w:val="single" w:sz="4" w:space="0" w:color="000000"/>
              <w:right w:val="single" w:sz="4" w:space="0" w:color="000000"/>
            </w:tcBorders>
          </w:tcPr>
          <w:p w14:paraId="0000003F" w14:textId="77777777" w:rsidR="000F63D6" w:rsidRPr="009D1AC6" w:rsidRDefault="000F63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418" w:type="dxa"/>
            <w:vMerge/>
            <w:tcBorders>
              <w:left w:val="single" w:sz="4" w:space="0" w:color="000000"/>
            </w:tcBorders>
          </w:tcPr>
          <w:p w14:paraId="00000040" w14:textId="77777777" w:rsidR="000F63D6" w:rsidRPr="009D1AC6" w:rsidRDefault="000F63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134" w:type="dxa"/>
          </w:tcPr>
          <w:p w14:paraId="00000041"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Nr.</w:t>
            </w:r>
          </w:p>
        </w:tc>
        <w:tc>
          <w:tcPr>
            <w:tcW w:w="1427" w:type="dxa"/>
          </w:tcPr>
          <w:p w14:paraId="00000042"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Licencēšanas</w:t>
            </w:r>
          </w:p>
          <w:p w14:paraId="00000043"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datums</w:t>
            </w:r>
          </w:p>
          <w:p w14:paraId="00000044" w14:textId="77777777" w:rsidR="000F63D6" w:rsidRPr="009D1AC6" w:rsidRDefault="000F63D6">
            <w:pPr>
              <w:spacing w:line="300" w:lineRule="auto"/>
              <w:jc w:val="center"/>
              <w:rPr>
                <w:rFonts w:ascii="Times New Roman" w:eastAsia="Times New Roman" w:hAnsi="Times New Roman" w:cs="Times New Roman"/>
                <w:sz w:val="24"/>
                <w:szCs w:val="24"/>
                <w:lang w:val="lv-LV"/>
              </w:rPr>
            </w:pPr>
          </w:p>
        </w:tc>
        <w:tc>
          <w:tcPr>
            <w:tcW w:w="1559" w:type="dxa"/>
            <w:vMerge/>
          </w:tcPr>
          <w:p w14:paraId="00000045" w14:textId="77777777" w:rsidR="000F63D6" w:rsidRPr="009D1AC6" w:rsidRDefault="000F63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c>
          <w:tcPr>
            <w:tcW w:w="1701" w:type="dxa"/>
            <w:vMerge/>
          </w:tcPr>
          <w:p w14:paraId="00000046" w14:textId="77777777" w:rsidR="000F63D6" w:rsidRPr="009D1AC6" w:rsidRDefault="000F63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lv-LV"/>
              </w:rPr>
            </w:pPr>
          </w:p>
        </w:tc>
      </w:tr>
      <w:tr w:rsidR="000F63D6" w:rsidRPr="009D1AC6" w14:paraId="699C0E17" w14:textId="77777777">
        <w:trPr>
          <w:trHeight w:val="784"/>
        </w:trPr>
        <w:tc>
          <w:tcPr>
            <w:tcW w:w="1843" w:type="dxa"/>
            <w:tcBorders>
              <w:left w:val="single" w:sz="4" w:space="0" w:color="000000"/>
              <w:right w:val="single" w:sz="4" w:space="0" w:color="000000"/>
            </w:tcBorders>
          </w:tcPr>
          <w:p w14:paraId="00000047" w14:textId="77777777" w:rsidR="000F63D6" w:rsidRPr="009D1AC6" w:rsidRDefault="00F12405">
            <w:pPr>
              <w:spacing w:line="300" w:lineRule="auto"/>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Vispārējās pirmsskolas izglītības  programma</w:t>
            </w:r>
          </w:p>
        </w:tc>
        <w:tc>
          <w:tcPr>
            <w:tcW w:w="1559" w:type="dxa"/>
            <w:tcBorders>
              <w:left w:val="single" w:sz="4" w:space="0" w:color="000000"/>
              <w:right w:val="single" w:sz="4" w:space="0" w:color="000000"/>
            </w:tcBorders>
          </w:tcPr>
          <w:p w14:paraId="00000048"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01011111</w:t>
            </w:r>
          </w:p>
        </w:tc>
        <w:tc>
          <w:tcPr>
            <w:tcW w:w="1418" w:type="dxa"/>
            <w:tcBorders>
              <w:left w:val="single" w:sz="4" w:space="0" w:color="000000"/>
            </w:tcBorders>
          </w:tcPr>
          <w:p w14:paraId="00000049"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“Taurupes vidusskola”, Taurupe, Taurupes pagasts, Ogres novads, LV-5064</w:t>
            </w:r>
          </w:p>
          <w:p w14:paraId="0000004A"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Skolas iela 3, Līčupe, Mazozolu pagasts, Ogres novads, LV-5065</w:t>
            </w:r>
          </w:p>
          <w:p w14:paraId="0000004B"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“Meņģeles skola”, Meņģele, Meņģeles pagasts, Ogres novads, LV-5047</w:t>
            </w:r>
          </w:p>
        </w:tc>
        <w:tc>
          <w:tcPr>
            <w:tcW w:w="1134" w:type="dxa"/>
          </w:tcPr>
          <w:p w14:paraId="0000004C"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V-6669</w:t>
            </w:r>
          </w:p>
        </w:tc>
        <w:tc>
          <w:tcPr>
            <w:tcW w:w="1427" w:type="dxa"/>
          </w:tcPr>
          <w:p w14:paraId="0000004D"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21.08.2013.</w:t>
            </w:r>
          </w:p>
        </w:tc>
        <w:tc>
          <w:tcPr>
            <w:tcW w:w="1559" w:type="dxa"/>
          </w:tcPr>
          <w:p w14:paraId="0000004E"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44</w:t>
            </w:r>
          </w:p>
        </w:tc>
        <w:tc>
          <w:tcPr>
            <w:tcW w:w="1701" w:type="dxa"/>
          </w:tcPr>
          <w:p w14:paraId="0000004F"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45</w:t>
            </w:r>
          </w:p>
        </w:tc>
      </w:tr>
      <w:tr w:rsidR="000F63D6" w:rsidRPr="009D1AC6" w14:paraId="22D58976" w14:textId="77777777">
        <w:trPr>
          <w:trHeight w:val="784"/>
        </w:trPr>
        <w:tc>
          <w:tcPr>
            <w:tcW w:w="1843" w:type="dxa"/>
            <w:tcBorders>
              <w:left w:val="single" w:sz="4" w:space="0" w:color="000000"/>
              <w:right w:val="single" w:sz="4" w:space="0" w:color="000000"/>
            </w:tcBorders>
          </w:tcPr>
          <w:p w14:paraId="00000050" w14:textId="77777777" w:rsidR="000F63D6" w:rsidRPr="009D1AC6" w:rsidRDefault="00F12405">
            <w:pPr>
              <w:spacing w:line="300" w:lineRule="auto"/>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lastRenderedPageBreak/>
              <w:t>Pamatizglītības programma</w:t>
            </w:r>
          </w:p>
        </w:tc>
        <w:tc>
          <w:tcPr>
            <w:tcW w:w="1559" w:type="dxa"/>
            <w:tcBorders>
              <w:left w:val="single" w:sz="4" w:space="0" w:color="000000"/>
              <w:right w:val="single" w:sz="4" w:space="0" w:color="000000"/>
            </w:tcBorders>
          </w:tcPr>
          <w:p w14:paraId="00000051"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21011111</w:t>
            </w:r>
          </w:p>
        </w:tc>
        <w:tc>
          <w:tcPr>
            <w:tcW w:w="1418" w:type="dxa"/>
            <w:tcBorders>
              <w:left w:val="single" w:sz="4" w:space="0" w:color="000000"/>
            </w:tcBorders>
          </w:tcPr>
          <w:p w14:paraId="00000052"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“Taurupes vidusskola”, Taurupe, Taurupes pagasts, Ogres novads, LV-5064</w:t>
            </w:r>
          </w:p>
          <w:p w14:paraId="00000053"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Skolas iela 3, Līčupe, Mazozolu pagasts, Ogres novads, LV-5065</w:t>
            </w:r>
          </w:p>
          <w:p w14:paraId="00000054"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“Meņģeles skola”, Meņģele, Meņģeles pagasts, Ogres novads, LV-5047</w:t>
            </w:r>
          </w:p>
        </w:tc>
        <w:tc>
          <w:tcPr>
            <w:tcW w:w="1134" w:type="dxa"/>
          </w:tcPr>
          <w:p w14:paraId="00000055"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V_3287</w:t>
            </w:r>
          </w:p>
        </w:tc>
        <w:tc>
          <w:tcPr>
            <w:tcW w:w="1427" w:type="dxa"/>
          </w:tcPr>
          <w:p w14:paraId="00000056"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23.07.2020.</w:t>
            </w:r>
          </w:p>
        </w:tc>
        <w:tc>
          <w:tcPr>
            <w:tcW w:w="1559" w:type="dxa"/>
          </w:tcPr>
          <w:p w14:paraId="00000057"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91</w:t>
            </w:r>
          </w:p>
        </w:tc>
        <w:tc>
          <w:tcPr>
            <w:tcW w:w="1701" w:type="dxa"/>
          </w:tcPr>
          <w:p w14:paraId="00000058"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93</w:t>
            </w:r>
          </w:p>
        </w:tc>
      </w:tr>
      <w:tr w:rsidR="000F63D6" w:rsidRPr="009D1AC6" w14:paraId="75072611" w14:textId="77777777">
        <w:trPr>
          <w:trHeight w:val="784"/>
        </w:trPr>
        <w:tc>
          <w:tcPr>
            <w:tcW w:w="1843" w:type="dxa"/>
            <w:tcBorders>
              <w:left w:val="single" w:sz="4" w:space="0" w:color="000000"/>
              <w:right w:val="single" w:sz="4" w:space="0" w:color="000000"/>
            </w:tcBorders>
          </w:tcPr>
          <w:p w14:paraId="00000059" w14:textId="77777777" w:rsidR="000F63D6" w:rsidRPr="009D1AC6" w:rsidRDefault="00F12405">
            <w:pPr>
              <w:spacing w:line="300" w:lineRule="auto"/>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Speciālās pamatizglītības programma izglītojamajiem ar garīgās attīstības traucējumiem</w:t>
            </w:r>
          </w:p>
        </w:tc>
        <w:tc>
          <w:tcPr>
            <w:tcW w:w="1559" w:type="dxa"/>
            <w:tcBorders>
              <w:left w:val="single" w:sz="4" w:space="0" w:color="000000"/>
              <w:right w:val="single" w:sz="4" w:space="0" w:color="000000"/>
            </w:tcBorders>
          </w:tcPr>
          <w:p w14:paraId="0000005A"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21015811</w:t>
            </w:r>
          </w:p>
        </w:tc>
        <w:tc>
          <w:tcPr>
            <w:tcW w:w="1418" w:type="dxa"/>
            <w:tcBorders>
              <w:left w:val="single" w:sz="4" w:space="0" w:color="000000"/>
            </w:tcBorders>
          </w:tcPr>
          <w:p w14:paraId="0000005B"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“Taurupes vidusskola”, Taurupe, Taurupes pagasts, Ogres novads, LV-5064</w:t>
            </w:r>
          </w:p>
          <w:p w14:paraId="0000005C" w14:textId="77777777" w:rsidR="000F63D6" w:rsidRPr="009D1AC6" w:rsidRDefault="000F63D6">
            <w:pPr>
              <w:spacing w:line="300" w:lineRule="auto"/>
              <w:jc w:val="center"/>
              <w:rPr>
                <w:rFonts w:ascii="Times New Roman" w:eastAsia="Times New Roman" w:hAnsi="Times New Roman" w:cs="Times New Roman"/>
                <w:sz w:val="24"/>
                <w:szCs w:val="24"/>
                <w:lang w:val="lv-LV"/>
              </w:rPr>
            </w:pPr>
          </w:p>
        </w:tc>
        <w:tc>
          <w:tcPr>
            <w:tcW w:w="1134" w:type="dxa"/>
          </w:tcPr>
          <w:p w14:paraId="0000005D"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V-6746</w:t>
            </w:r>
          </w:p>
        </w:tc>
        <w:tc>
          <w:tcPr>
            <w:tcW w:w="1427" w:type="dxa"/>
          </w:tcPr>
          <w:p w14:paraId="0000005E"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03.09.2013.</w:t>
            </w:r>
          </w:p>
        </w:tc>
        <w:tc>
          <w:tcPr>
            <w:tcW w:w="1559" w:type="dxa"/>
          </w:tcPr>
          <w:p w14:paraId="0000005F"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w:t>
            </w:r>
          </w:p>
        </w:tc>
        <w:tc>
          <w:tcPr>
            <w:tcW w:w="1701" w:type="dxa"/>
          </w:tcPr>
          <w:p w14:paraId="00000060"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w:t>
            </w:r>
          </w:p>
        </w:tc>
      </w:tr>
      <w:tr w:rsidR="000F63D6" w:rsidRPr="009D1AC6" w14:paraId="2E4C4ED7" w14:textId="77777777">
        <w:trPr>
          <w:trHeight w:val="784"/>
        </w:trPr>
        <w:tc>
          <w:tcPr>
            <w:tcW w:w="1843" w:type="dxa"/>
            <w:tcBorders>
              <w:left w:val="single" w:sz="4" w:space="0" w:color="000000"/>
              <w:right w:val="single" w:sz="4" w:space="0" w:color="000000"/>
            </w:tcBorders>
          </w:tcPr>
          <w:p w14:paraId="00000061" w14:textId="77777777" w:rsidR="000F63D6" w:rsidRPr="009D1AC6" w:rsidRDefault="00F12405">
            <w:pPr>
              <w:spacing w:line="300" w:lineRule="auto"/>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Speciālās pamatizglītības programma izglītojamajiem ar mācīšanās traucējumiem</w:t>
            </w:r>
          </w:p>
        </w:tc>
        <w:tc>
          <w:tcPr>
            <w:tcW w:w="1559" w:type="dxa"/>
            <w:tcBorders>
              <w:left w:val="single" w:sz="4" w:space="0" w:color="000000"/>
              <w:right w:val="single" w:sz="4" w:space="0" w:color="000000"/>
            </w:tcBorders>
          </w:tcPr>
          <w:p w14:paraId="00000062"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21015611</w:t>
            </w:r>
          </w:p>
        </w:tc>
        <w:tc>
          <w:tcPr>
            <w:tcW w:w="1418" w:type="dxa"/>
            <w:tcBorders>
              <w:left w:val="single" w:sz="4" w:space="0" w:color="000000"/>
            </w:tcBorders>
          </w:tcPr>
          <w:p w14:paraId="00000063"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“Taurupes vidusskola”, Taurupe, Taurupes pagasts, Ogres </w:t>
            </w:r>
            <w:r w:rsidRPr="009D1AC6">
              <w:rPr>
                <w:rFonts w:ascii="Times New Roman" w:eastAsia="Times New Roman" w:hAnsi="Times New Roman" w:cs="Times New Roman"/>
                <w:sz w:val="24"/>
                <w:szCs w:val="24"/>
                <w:lang w:val="lv-LV"/>
              </w:rPr>
              <w:lastRenderedPageBreak/>
              <w:t>novads, LV-5064</w:t>
            </w:r>
          </w:p>
          <w:p w14:paraId="00000064"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“Meņģeles skola”, Meņģele, Meņģeles pagasts, Ogres novads, LV-5047</w:t>
            </w:r>
          </w:p>
        </w:tc>
        <w:tc>
          <w:tcPr>
            <w:tcW w:w="1134" w:type="dxa"/>
          </w:tcPr>
          <w:p w14:paraId="00000065"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lastRenderedPageBreak/>
              <w:t>V_666</w:t>
            </w:r>
          </w:p>
        </w:tc>
        <w:tc>
          <w:tcPr>
            <w:tcW w:w="1427" w:type="dxa"/>
          </w:tcPr>
          <w:p w14:paraId="00000066"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23.08.2018.</w:t>
            </w:r>
          </w:p>
        </w:tc>
        <w:tc>
          <w:tcPr>
            <w:tcW w:w="1559" w:type="dxa"/>
          </w:tcPr>
          <w:p w14:paraId="00000067"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w:t>
            </w:r>
          </w:p>
        </w:tc>
        <w:tc>
          <w:tcPr>
            <w:tcW w:w="1701" w:type="dxa"/>
          </w:tcPr>
          <w:p w14:paraId="00000068" w14:textId="77777777" w:rsidR="000F63D6" w:rsidRPr="009D1AC6" w:rsidRDefault="00F12405">
            <w:pPr>
              <w:spacing w:line="300" w:lineRule="auto"/>
              <w:jc w:val="center"/>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0</w:t>
            </w:r>
          </w:p>
        </w:tc>
      </w:tr>
    </w:tbl>
    <w:p w14:paraId="00000069"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6A" w14:textId="77777777" w:rsidR="000F63D6" w:rsidRPr="009D1AC6" w:rsidRDefault="00F12405">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000006B" w14:textId="77777777" w:rsidR="000F63D6" w:rsidRPr="009D1AC6" w:rsidRDefault="00F12405">
      <w:pPr>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dzīvesvietas maiņa (cik daudzi izglītojamie izglītības iestādē 2022./2023. mācību gada laikā) – tādu nav,</w:t>
      </w:r>
    </w:p>
    <w:p w14:paraId="0000006C" w14:textId="77777777" w:rsidR="000F63D6" w:rsidRPr="009D1AC6" w:rsidRDefault="00F12405">
      <w:pPr>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vēlme mainīt izglītības iestādi (cik daudzi izglītojamie izglītības iestādē 2022./2023. mācību gada laikā, galvenie iestādes maiņas iemesli) – tādu  nav,</w:t>
      </w:r>
    </w:p>
    <w:p w14:paraId="0000006D" w14:textId="77777777" w:rsidR="000F63D6" w:rsidRPr="009D1AC6" w:rsidRDefault="00F12405">
      <w:pPr>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b/>
          <w:color w:val="0070C0"/>
          <w:sz w:val="24"/>
          <w:szCs w:val="24"/>
          <w:lang w:val="lv-LV"/>
        </w:rPr>
      </w:pPr>
      <w:r w:rsidRPr="009D1AC6">
        <w:rPr>
          <w:rFonts w:ascii="Times New Roman" w:eastAsia="Times New Roman" w:hAnsi="Times New Roman" w:cs="Times New Roman"/>
          <w:color w:val="000000"/>
          <w:sz w:val="24"/>
          <w:szCs w:val="24"/>
          <w:lang w:val="lv-LV"/>
        </w:rPr>
        <w:t xml:space="preserve">cits iemesls (cik daudzi izglītojamie izglītības iestādē, iestādes maiņas iemesls) – speciālo pamatizglītības programmu izglītojamajiem ar mācīšanās traucējumiem (21015611) - diviem skolēniem vecāki neatjaunoja medicīniskās komisijas slēdzienu, mācību gadu viņi pabeidza pamatizglītības programmā. </w:t>
      </w:r>
    </w:p>
    <w:p w14:paraId="0000006E"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06F" w14:textId="77777777" w:rsidR="000F63D6" w:rsidRPr="009D1AC6" w:rsidRDefault="00F12405">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Pedagogu ilgstošās vakances un atbalsta personāla nodrošinājums </w:t>
      </w:r>
    </w:p>
    <w:p w14:paraId="00000070"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tbl>
      <w:tblPr>
        <w:tblStyle w:val="a0"/>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075"/>
        <w:gridCol w:w="1959"/>
        <w:gridCol w:w="3038"/>
      </w:tblGrid>
      <w:tr w:rsidR="000F63D6" w:rsidRPr="009D1AC6" w14:paraId="407960E7" w14:textId="77777777">
        <w:tc>
          <w:tcPr>
            <w:tcW w:w="993" w:type="dxa"/>
          </w:tcPr>
          <w:p w14:paraId="00000071"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NPK</w:t>
            </w:r>
          </w:p>
        </w:tc>
        <w:tc>
          <w:tcPr>
            <w:tcW w:w="4075" w:type="dxa"/>
          </w:tcPr>
          <w:p w14:paraId="00000072"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Informācija</w:t>
            </w:r>
          </w:p>
        </w:tc>
        <w:tc>
          <w:tcPr>
            <w:tcW w:w="1959" w:type="dxa"/>
          </w:tcPr>
          <w:p w14:paraId="00000073"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Skaits</w:t>
            </w:r>
          </w:p>
        </w:tc>
        <w:tc>
          <w:tcPr>
            <w:tcW w:w="3038" w:type="dxa"/>
          </w:tcPr>
          <w:p w14:paraId="00000074"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Komentāri (nodrošinājums un ar to saistītie izaicinājumi, pedagogu mainība u.c.)</w:t>
            </w:r>
          </w:p>
        </w:tc>
      </w:tr>
      <w:tr w:rsidR="000F63D6" w:rsidRPr="009D1AC6" w14:paraId="0B874CBF" w14:textId="77777777">
        <w:tc>
          <w:tcPr>
            <w:tcW w:w="993" w:type="dxa"/>
          </w:tcPr>
          <w:p w14:paraId="00000075" w14:textId="77777777" w:rsidR="000F63D6" w:rsidRPr="009D1AC6" w:rsidRDefault="000F63D6">
            <w:pPr>
              <w:numPr>
                <w:ilvl w:val="0"/>
                <w:numId w:val="1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c>
          <w:tcPr>
            <w:tcW w:w="4075" w:type="dxa"/>
          </w:tcPr>
          <w:p w14:paraId="0000007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Ilgstošās vakances izglītības iestādē (vairāk kā 1 mēnesi) 2022./2023. </w:t>
            </w:r>
            <w:proofErr w:type="spellStart"/>
            <w:r w:rsidRPr="009D1AC6">
              <w:rPr>
                <w:rFonts w:ascii="Times New Roman" w:eastAsia="Times New Roman" w:hAnsi="Times New Roman" w:cs="Times New Roman"/>
                <w:color w:val="000000"/>
                <w:sz w:val="24"/>
                <w:szCs w:val="24"/>
                <w:lang w:val="lv-LV"/>
              </w:rPr>
              <w:t>m.g</w:t>
            </w:r>
            <w:proofErr w:type="spellEnd"/>
            <w:r w:rsidRPr="009D1AC6">
              <w:rPr>
                <w:rFonts w:ascii="Times New Roman" w:eastAsia="Times New Roman" w:hAnsi="Times New Roman" w:cs="Times New Roman"/>
                <w:color w:val="000000"/>
                <w:sz w:val="24"/>
                <w:szCs w:val="24"/>
                <w:lang w:val="lv-LV"/>
              </w:rPr>
              <w:t>. (līdz 31.05.2022.)</w:t>
            </w:r>
          </w:p>
        </w:tc>
        <w:tc>
          <w:tcPr>
            <w:tcW w:w="1959" w:type="dxa"/>
          </w:tcPr>
          <w:p w14:paraId="00000077"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3</w:t>
            </w:r>
          </w:p>
        </w:tc>
        <w:tc>
          <w:tcPr>
            <w:tcW w:w="3038" w:type="dxa"/>
          </w:tcPr>
          <w:p w14:paraId="00000078" w14:textId="77777777" w:rsidR="000F63D6" w:rsidRPr="009D1AC6" w:rsidRDefault="00F1240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Pirmsskolas izglītības sporta, mūzikas un logopēdijas skolotājs</w:t>
            </w:r>
          </w:p>
        </w:tc>
      </w:tr>
      <w:tr w:rsidR="000F63D6" w:rsidRPr="009D1AC6" w14:paraId="6097F228" w14:textId="77777777">
        <w:tc>
          <w:tcPr>
            <w:tcW w:w="993" w:type="dxa"/>
          </w:tcPr>
          <w:p w14:paraId="00000079" w14:textId="77777777" w:rsidR="000F63D6" w:rsidRPr="009D1AC6" w:rsidRDefault="000F63D6">
            <w:pPr>
              <w:numPr>
                <w:ilvl w:val="0"/>
                <w:numId w:val="1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c>
          <w:tcPr>
            <w:tcW w:w="4075" w:type="dxa"/>
          </w:tcPr>
          <w:p w14:paraId="0000007A"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Izglītības iestādē pieejamais atbalsta personāls izglītības iestādē, noslēdzot 2022./2023. </w:t>
            </w:r>
            <w:proofErr w:type="spellStart"/>
            <w:r w:rsidRPr="009D1AC6">
              <w:rPr>
                <w:rFonts w:ascii="Times New Roman" w:eastAsia="Times New Roman" w:hAnsi="Times New Roman" w:cs="Times New Roman"/>
                <w:color w:val="000000"/>
                <w:sz w:val="24"/>
                <w:szCs w:val="24"/>
                <w:lang w:val="lv-LV"/>
              </w:rPr>
              <w:t>m.g</w:t>
            </w:r>
            <w:proofErr w:type="spellEnd"/>
            <w:r w:rsidRPr="009D1AC6">
              <w:rPr>
                <w:rFonts w:ascii="Times New Roman" w:eastAsia="Times New Roman" w:hAnsi="Times New Roman" w:cs="Times New Roman"/>
                <w:color w:val="000000"/>
                <w:sz w:val="24"/>
                <w:szCs w:val="24"/>
                <w:lang w:val="lv-LV"/>
              </w:rPr>
              <w:t>. (līdz 31.05.2022.)</w:t>
            </w:r>
          </w:p>
        </w:tc>
        <w:tc>
          <w:tcPr>
            <w:tcW w:w="1959" w:type="dxa"/>
          </w:tcPr>
          <w:p w14:paraId="0000007B"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7</w:t>
            </w:r>
          </w:p>
        </w:tc>
        <w:tc>
          <w:tcPr>
            <w:tcW w:w="3038" w:type="dxa"/>
          </w:tcPr>
          <w:p w14:paraId="0000007C" w14:textId="77777777" w:rsidR="000F63D6" w:rsidRPr="009D1AC6" w:rsidRDefault="00F1240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Logopēds, trīs bibliotekāri, medmāsa, sociālais pedagogs, psihologs. </w:t>
            </w:r>
          </w:p>
        </w:tc>
      </w:tr>
    </w:tbl>
    <w:p w14:paraId="0000007D" w14:textId="77777777" w:rsidR="000F63D6" w:rsidRPr="009D1AC6" w:rsidRDefault="000F63D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lang w:val="lv-LV"/>
        </w:rPr>
      </w:pPr>
    </w:p>
    <w:p w14:paraId="0000007E" w14:textId="77777777" w:rsidR="000F63D6" w:rsidRPr="009D1AC6" w:rsidRDefault="000F63D6">
      <w:pPr>
        <w:spacing w:after="0" w:line="240" w:lineRule="auto"/>
        <w:ind w:left="360"/>
        <w:jc w:val="center"/>
        <w:rPr>
          <w:rFonts w:ascii="Times New Roman" w:eastAsia="Times New Roman" w:hAnsi="Times New Roman" w:cs="Times New Roman"/>
          <w:b/>
          <w:sz w:val="24"/>
          <w:szCs w:val="24"/>
          <w:lang w:val="lv-LV"/>
        </w:rPr>
      </w:pPr>
    </w:p>
    <w:p w14:paraId="0000007F" w14:textId="77777777" w:rsidR="000F63D6" w:rsidRPr="009D1AC6" w:rsidRDefault="000F63D6">
      <w:pPr>
        <w:spacing w:after="0" w:line="240" w:lineRule="auto"/>
        <w:ind w:left="360"/>
        <w:jc w:val="center"/>
        <w:rPr>
          <w:rFonts w:ascii="Times New Roman" w:eastAsia="Times New Roman" w:hAnsi="Times New Roman" w:cs="Times New Roman"/>
          <w:b/>
          <w:sz w:val="24"/>
          <w:szCs w:val="24"/>
          <w:lang w:val="lv-LV"/>
        </w:rPr>
      </w:pPr>
    </w:p>
    <w:p w14:paraId="00000080" w14:textId="77777777" w:rsidR="000F63D6" w:rsidRPr="009D1AC6" w:rsidRDefault="000F63D6">
      <w:pPr>
        <w:spacing w:after="0" w:line="240" w:lineRule="auto"/>
        <w:ind w:left="360"/>
        <w:jc w:val="center"/>
        <w:rPr>
          <w:rFonts w:ascii="Times New Roman" w:eastAsia="Times New Roman" w:hAnsi="Times New Roman" w:cs="Times New Roman"/>
          <w:b/>
          <w:sz w:val="24"/>
          <w:szCs w:val="24"/>
          <w:lang w:val="lv-LV"/>
        </w:rPr>
      </w:pPr>
    </w:p>
    <w:p w14:paraId="00000081" w14:textId="77777777" w:rsidR="000F63D6" w:rsidRPr="009D1AC6" w:rsidRDefault="000F63D6">
      <w:pPr>
        <w:spacing w:after="0" w:line="240" w:lineRule="auto"/>
        <w:ind w:left="360"/>
        <w:jc w:val="center"/>
        <w:rPr>
          <w:rFonts w:ascii="Times New Roman" w:eastAsia="Times New Roman" w:hAnsi="Times New Roman" w:cs="Times New Roman"/>
          <w:b/>
          <w:sz w:val="24"/>
          <w:szCs w:val="24"/>
          <w:lang w:val="lv-LV"/>
        </w:rPr>
      </w:pPr>
    </w:p>
    <w:p w14:paraId="00000082" w14:textId="77777777" w:rsidR="000F63D6" w:rsidRPr="009D1AC6" w:rsidRDefault="00F12405">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t>Izglītības iestādes darbības pamatmērķi un prioritātes</w:t>
      </w:r>
    </w:p>
    <w:p w14:paraId="00000083" w14:textId="77777777" w:rsidR="000F63D6" w:rsidRPr="009D1AC6" w:rsidRDefault="000F63D6">
      <w:pPr>
        <w:spacing w:after="0" w:line="240" w:lineRule="auto"/>
        <w:ind w:left="360"/>
        <w:rPr>
          <w:rFonts w:ascii="Times New Roman" w:eastAsia="Times New Roman" w:hAnsi="Times New Roman" w:cs="Times New Roman"/>
          <w:b/>
          <w:sz w:val="24"/>
          <w:szCs w:val="24"/>
          <w:lang w:val="lv-LV"/>
        </w:rPr>
      </w:pPr>
    </w:p>
    <w:p w14:paraId="00000084" w14:textId="77777777" w:rsidR="000F63D6" w:rsidRPr="009D1AC6" w:rsidRDefault="00F12405">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Izglītības iestādes </w:t>
      </w:r>
      <w:r w:rsidRPr="009D1AC6">
        <w:rPr>
          <w:rFonts w:ascii="Times New Roman" w:eastAsia="Times New Roman" w:hAnsi="Times New Roman" w:cs="Times New Roman"/>
          <w:b/>
          <w:bCs/>
          <w:color w:val="000000"/>
          <w:sz w:val="24"/>
          <w:szCs w:val="24"/>
          <w:lang w:val="lv-LV"/>
        </w:rPr>
        <w:t xml:space="preserve">misija </w:t>
      </w:r>
      <w:r w:rsidRPr="009D1AC6">
        <w:rPr>
          <w:rFonts w:ascii="Times New Roman" w:eastAsia="Times New Roman" w:hAnsi="Times New Roman" w:cs="Times New Roman"/>
          <w:color w:val="000000"/>
          <w:sz w:val="24"/>
          <w:szCs w:val="24"/>
          <w:lang w:val="lv-LV"/>
        </w:rPr>
        <w:t xml:space="preserve">– </w:t>
      </w:r>
    </w:p>
    <w:p w14:paraId="00000085" w14:textId="77777777" w:rsidR="000F63D6" w:rsidRPr="009D1AC6" w:rsidRDefault="00F12405">
      <w:pPr>
        <w:numPr>
          <w:ilvl w:val="2"/>
          <w:numId w:val="10"/>
        </w:numPr>
        <w:pBdr>
          <w:top w:val="nil"/>
          <w:left w:val="nil"/>
          <w:bottom w:val="nil"/>
          <w:right w:val="nil"/>
          <w:between w:val="nil"/>
        </w:pBdr>
        <w:spacing w:after="0" w:line="240" w:lineRule="auto"/>
        <w:ind w:left="709" w:hanging="567"/>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Pārliecības veidošana izglītojamajos par viņu kā personības unikalitāti un vērtīgumu.  </w:t>
      </w:r>
    </w:p>
    <w:p w14:paraId="00000086" w14:textId="77777777" w:rsidR="000F63D6" w:rsidRPr="009D1AC6" w:rsidRDefault="00F12405">
      <w:pPr>
        <w:numPr>
          <w:ilvl w:val="2"/>
          <w:numId w:val="10"/>
        </w:numPr>
        <w:pBdr>
          <w:top w:val="nil"/>
          <w:left w:val="nil"/>
          <w:bottom w:val="nil"/>
          <w:right w:val="nil"/>
          <w:between w:val="nil"/>
        </w:pBdr>
        <w:spacing w:after="0" w:line="240" w:lineRule="auto"/>
        <w:ind w:left="709" w:hanging="567"/>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sz w:val="24"/>
          <w:szCs w:val="24"/>
          <w:lang w:val="lv-LV"/>
        </w:rPr>
        <w:t>S</w:t>
      </w:r>
      <w:r w:rsidRPr="009D1AC6">
        <w:rPr>
          <w:rFonts w:ascii="Times New Roman" w:eastAsia="Times New Roman" w:hAnsi="Times New Roman" w:cs="Times New Roman"/>
          <w:color w:val="000000"/>
          <w:sz w:val="24"/>
          <w:szCs w:val="24"/>
          <w:lang w:val="lv-LV"/>
        </w:rPr>
        <w:t>akārtotā un drošā vidē tiktu iegūta  kvalitatīva pamatizglītība.</w:t>
      </w:r>
    </w:p>
    <w:p w14:paraId="00000087" w14:textId="77777777" w:rsidR="000F63D6" w:rsidRPr="009D1AC6" w:rsidRDefault="000F63D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00000088" w14:textId="77777777" w:rsidR="000F63D6" w:rsidRPr="009D1AC6" w:rsidRDefault="00F12405">
      <w:pPr>
        <w:numPr>
          <w:ilvl w:val="1"/>
          <w:numId w:val="10"/>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Izglītības iestādes </w:t>
      </w:r>
      <w:r w:rsidRPr="009D1AC6">
        <w:rPr>
          <w:rFonts w:ascii="Times New Roman" w:eastAsia="Times New Roman" w:hAnsi="Times New Roman" w:cs="Times New Roman"/>
          <w:b/>
          <w:bCs/>
          <w:color w:val="000000"/>
          <w:sz w:val="24"/>
          <w:szCs w:val="24"/>
          <w:lang w:val="lv-LV"/>
        </w:rPr>
        <w:t>vīzija</w:t>
      </w:r>
      <w:r w:rsidRPr="009D1AC6">
        <w:rPr>
          <w:rFonts w:ascii="Times New Roman" w:eastAsia="Times New Roman" w:hAnsi="Times New Roman" w:cs="Times New Roman"/>
          <w:color w:val="000000"/>
          <w:sz w:val="24"/>
          <w:szCs w:val="24"/>
          <w:lang w:val="lv-LV"/>
        </w:rPr>
        <w:t xml:space="preserve">  par izglītojamo –  </w:t>
      </w:r>
    </w:p>
    <w:p w14:paraId="00000089" w14:textId="77777777" w:rsidR="000F63D6" w:rsidRPr="009D1AC6" w:rsidRDefault="00F12405">
      <w:p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2.2.1.Izglītojamo motivācijas veidošana tālākas izglītības iegūšanai un mērķtiecīgas savas karjeras veidošanai.</w:t>
      </w:r>
    </w:p>
    <w:p w14:paraId="0000008A" w14:textId="77777777" w:rsidR="000F63D6" w:rsidRPr="009D1AC6" w:rsidRDefault="00F12405">
      <w:pPr>
        <w:spacing w:after="0" w:line="240" w:lineRule="auto"/>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2.3. Izglītības iestādes </w:t>
      </w:r>
      <w:r w:rsidRPr="009D1AC6">
        <w:rPr>
          <w:rFonts w:ascii="Times New Roman" w:eastAsia="Times New Roman" w:hAnsi="Times New Roman" w:cs="Times New Roman"/>
          <w:b/>
          <w:bCs/>
          <w:sz w:val="24"/>
          <w:szCs w:val="24"/>
          <w:lang w:val="lv-LV"/>
        </w:rPr>
        <w:t>vērtības</w:t>
      </w:r>
      <w:r w:rsidRPr="009D1AC6">
        <w:rPr>
          <w:rFonts w:ascii="Times New Roman" w:eastAsia="Times New Roman" w:hAnsi="Times New Roman" w:cs="Times New Roman"/>
          <w:sz w:val="24"/>
          <w:szCs w:val="24"/>
          <w:lang w:val="lv-LV"/>
        </w:rPr>
        <w:t xml:space="preserve"> </w:t>
      </w:r>
      <w:proofErr w:type="spellStart"/>
      <w:r w:rsidRPr="009D1AC6">
        <w:rPr>
          <w:rFonts w:ascii="Times New Roman" w:eastAsia="Times New Roman" w:hAnsi="Times New Roman" w:cs="Times New Roman"/>
          <w:sz w:val="24"/>
          <w:szCs w:val="24"/>
          <w:lang w:val="lv-LV"/>
        </w:rPr>
        <w:t>cilvēkcentrētā</w:t>
      </w:r>
      <w:proofErr w:type="spellEnd"/>
      <w:r w:rsidRPr="009D1AC6">
        <w:rPr>
          <w:rFonts w:ascii="Times New Roman" w:eastAsia="Times New Roman" w:hAnsi="Times New Roman" w:cs="Times New Roman"/>
          <w:sz w:val="24"/>
          <w:szCs w:val="24"/>
          <w:lang w:val="lv-LV"/>
        </w:rPr>
        <w:t xml:space="preserve"> veidā – </w:t>
      </w:r>
    </w:p>
    <w:p w14:paraId="0000008B" w14:textId="77777777" w:rsidR="000F63D6" w:rsidRPr="009D1AC6" w:rsidRDefault="00F12405" w:rsidP="009D1AC6">
      <w:pPr>
        <w:spacing w:after="0" w:line="240" w:lineRule="auto"/>
        <w:ind w:left="142"/>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2.3.1.Saskarsmes prasmju un izglītojamo izpratnes par savstarpējo attiecību kultūru pilnveidošana. </w:t>
      </w:r>
    </w:p>
    <w:p w14:paraId="0000008C" w14:textId="77777777" w:rsidR="000F63D6" w:rsidRPr="009D1AC6" w:rsidRDefault="00F12405" w:rsidP="009D1AC6">
      <w:pPr>
        <w:spacing w:after="0" w:line="240" w:lineRule="auto"/>
        <w:ind w:left="142"/>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2.3.2. Jēgpilna mācīšana un mācīšanās. </w:t>
      </w:r>
    </w:p>
    <w:p w14:paraId="0000008D" w14:textId="77777777" w:rsidR="000F63D6" w:rsidRPr="009D1AC6" w:rsidRDefault="00F12405" w:rsidP="009D1AC6">
      <w:pPr>
        <w:spacing w:after="0" w:line="240" w:lineRule="auto"/>
        <w:ind w:left="142"/>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2.3.3. Kvalitatīvs ar reālo dzīvi saistīts mācību process, ievērojot individualizāciju, diferenciāciju un izglītojamo līdzdalību izaugsmes dinamikas pilnveidošanā.</w:t>
      </w:r>
    </w:p>
    <w:p w14:paraId="0000008E"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08F" w14:textId="4B6F91CF" w:rsidR="000F63D6" w:rsidRDefault="009D1AC6" w:rsidP="00866794">
      <w:pPr>
        <w:pStyle w:val="Sarakstarindkopa"/>
        <w:numPr>
          <w:ilvl w:val="1"/>
          <w:numId w:val="10"/>
        </w:numPr>
        <w:spacing w:after="0" w:line="240" w:lineRule="auto"/>
        <w:ind w:left="567" w:hanging="425"/>
        <w:jc w:val="both"/>
        <w:rPr>
          <w:rFonts w:ascii="Times New Roman" w:eastAsia="Times New Roman" w:hAnsi="Times New Roman" w:cs="Times New Roman"/>
          <w:sz w:val="24"/>
          <w:szCs w:val="24"/>
          <w:lang w:val="lv-LV"/>
        </w:rPr>
      </w:pPr>
      <w:r w:rsidRPr="00A776D2">
        <w:rPr>
          <w:rFonts w:ascii="Times New Roman" w:eastAsia="Times New Roman" w:hAnsi="Times New Roman" w:cs="Times New Roman"/>
          <w:sz w:val="24"/>
          <w:szCs w:val="24"/>
          <w:lang w:val="lv-LV"/>
        </w:rPr>
        <w:t xml:space="preserve">Prioritātes: </w:t>
      </w:r>
    </w:p>
    <w:p w14:paraId="205A879A" w14:textId="3515964E" w:rsidR="00866794" w:rsidRPr="003D0CD8" w:rsidRDefault="008F69AA" w:rsidP="00866794">
      <w:pPr>
        <w:pStyle w:val="Sarakstarindkopa"/>
        <w:numPr>
          <w:ilvl w:val="2"/>
          <w:numId w:val="10"/>
        </w:numPr>
        <w:spacing w:after="0" w:line="240" w:lineRule="auto"/>
        <w:ind w:left="709" w:hanging="567"/>
        <w:jc w:val="both"/>
        <w:rPr>
          <w:rStyle w:val="Izteiksmgs"/>
          <w:rFonts w:ascii="Times New Roman" w:eastAsia="Times New Roman" w:hAnsi="Times New Roman" w:cs="Times New Roman"/>
          <w:b w:val="0"/>
          <w:bCs w:val="0"/>
          <w:sz w:val="24"/>
          <w:szCs w:val="24"/>
          <w:lang w:val="lv-LV"/>
        </w:rPr>
      </w:pPr>
      <w:r w:rsidRPr="003D0CD8">
        <w:rPr>
          <w:rStyle w:val="Izteiksmgs"/>
          <w:rFonts w:ascii="Times New Roman" w:hAnsi="Times New Roman" w:cs="Times New Roman"/>
          <w:b w:val="0"/>
          <w:sz w:val="24"/>
          <w:szCs w:val="24"/>
          <w:shd w:val="clear" w:color="auto" w:fill="FFFFFF"/>
          <w:lang w:val="lv-LV"/>
        </w:rPr>
        <w:t>Veidot v</w:t>
      </w:r>
      <w:r w:rsidR="00866794" w:rsidRPr="003D0CD8">
        <w:rPr>
          <w:rStyle w:val="Izteiksmgs"/>
          <w:rFonts w:ascii="Times New Roman" w:hAnsi="Times New Roman" w:cs="Times New Roman"/>
          <w:b w:val="0"/>
          <w:sz w:val="24"/>
          <w:szCs w:val="24"/>
          <w:shd w:val="clear" w:color="auto" w:fill="FFFFFF"/>
          <w:lang w:val="lv-LV"/>
        </w:rPr>
        <w:t>ienotu</w:t>
      </w:r>
      <w:r w:rsidRPr="003D0CD8">
        <w:rPr>
          <w:rStyle w:val="Izteiksmgs"/>
          <w:rFonts w:ascii="Times New Roman" w:hAnsi="Times New Roman" w:cs="Times New Roman"/>
          <w:b w:val="0"/>
          <w:sz w:val="24"/>
          <w:szCs w:val="24"/>
          <w:shd w:val="clear" w:color="auto" w:fill="FFFFFF"/>
          <w:lang w:val="lv-LV"/>
        </w:rPr>
        <w:t>s</w:t>
      </w:r>
      <w:r w:rsidR="00866794" w:rsidRPr="003D0CD8">
        <w:rPr>
          <w:rStyle w:val="Izteiksmgs"/>
          <w:rFonts w:ascii="Times New Roman" w:hAnsi="Times New Roman" w:cs="Times New Roman"/>
          <w:b w:val="0"/>
          <w:sz w:val="24"/>
          <w:szCs w:val="24"/>
          <w:shd w:val="clear" w:color="auto" w:fill="FFFFFF"/>
          <w:lang w:val="lv-LV"/>
        </w:rPr>
        <w:t xml:space="preserve"> kritēriju</w:t>
      </w:r>
      <w:r w:rsidRPr="003D0CD8">
        <w:rPr>
          <w:rStyle w:val="Izteiksmgs"/>
          <w:rFonts w:ascii="Times New Roman" w:hAnsi="Times New Roman" w:cs="Times New Roman"/>
          <w:b w:val="0"/>
          <w:sz w:val="24"/>
          <w:szCs w:val="24"/>
          <w:shd w:val="clear" w:color="auto" w:fill="FFFFFF"/>
          <w:lang w:val="lv-LV"/>
        </w:rPr>
        <w:t>s</w:t>
      </w:r>
      <w:r w:rsidR="00866794" w:rsidRPr="003D0CD8">
        <w:rPr>
          <w:rStyle w:val="Izteiksmgs"/>
          <w:rFonts w:ascii="Times New Roman" w:hAnsi="Times New Roman" w:cs="Times New Roman"/>
          <w:b w:val="0"/>
          <w:sz w:val="24"/>
          <w:szCs w:val="24"/>
          <w:shd w:val="clear" w:color="auto" w:fill="FFFFFF"/>
          <w:lang w:val="lv-LV"/>
        </w:rPr>
        <w:t xml:space="preserve"> un izpratn</w:t>
      </w:r>
      <w:r w:rsidRPr="003D0CD8">
        <w:rPr>
          <w:rStyle w:val="Izteiksmgs"/>
          <w:rFonts w:ascii="Times New Roman" w:hAnsi="Times New Roman" w:cs="Times New Roman"/>
          <w:b w:val="0"/>
          <w:sz w:val="24"/>
          <w:szCs w:val="24"/>
          <w:shd w:val="clear" w:color="auto" w:fill="FFFFFF"/>
          <w:lang w:val="lv-LV"/>
        </w:rPr>
        <w:t>i</w:t>
      </w:r>
      <w:r w:rsidR="00866794" w:rsidRPr="003D0CD8">
        <w:rPr>
          <w:rStyle w:val="Izteiksmgs"/>
          <w:rFonts w:ascii="Times New Roman" w:hAnsi="Times New Roman" w:cs="Times New Roman"/>
          <w:b w:val="0"/>
          <w:sz w:val="24"/>
          <w:szCs w:val="24"/>
          <w:shd w:val="clear" w:color="auto" w:fill="FFFFFF"/>
          <w:lang w:val="lv-LV"/>
        </w:rPr>
        <w:t xml:space="preserve"> par efektīvu mācību stundu.</w:t>
      </w:r>
    </w:p>
    <w:p w14:paraId="574DE713" w14:textId="037C108E" w:rsidR="008F69AA" w:rsidRPr="008F69AA" w:rsidRDefault="008F69AA" w:rsidP="008F69AA">
      <w:pPr>
        <w:pStyle w:val="Sarakstarindkopa"/>
        <w:numPr>
          <w:ilvl w:val="2"/>
          <w:numId w:val="10"/>
        </w:numPr>
        <w:spacing w:after="0" w:line="240" w:lineRule="auto"/>
        <w:ind w:left="709" w:hanging="567"/>
        <w:jc w:val="both"/>
        <w:rPr>
          <w:rFonts w:ascii="Times New Roman" w:eastAsia="Times New Roman" w:hAnsi="Times New Roman" w:cs="Times New Roman"/>
          <w:sz w:val="24"/>
          <w:szCs w:val="24"/>
          <w:lang w:val="lv-LV"/>
        </w:rPr>
      </w:pPr>
      <w:r w:rsidRPr="008F69AA">
        <w:rPr>
          <w:rFonts w:ascii="Times New Roman" w:eastAsia="Times New Roman" w:hAnsi="Times New Roman" w:cs="Times New Roman"/>
          <w:sz w:val="24"/>
          <w:szCs w:val="24"/>
          <w:lang w:val="lv-LV"/>
        </w:rPr>
        <w:t xml:space="preserve">Pilnveidot izglītības iestādes un vecāku savstarpējo sadarbību izglītojamā attīstības un mācīšanās sekmēšanai. </w:t>
      </w:r>
    </w:p>
    <w:p w14:paraId="053A92B4" w14:textId="4D11F5BA" w:rsidR="008F69AA" w:rsidRDefault="008F69AA" w:rsidP="008F69AA">
      <w:pPr>
        <w:pStyle w:val="Sarakstarindkopa"/>
        <w:spacing w:after="0" w:line="240" w:lineRule="auto"/>
        <w:ind w:left="142"/>
        <w:jc w:val="both"/>
        <w:rPr>
          <w:rFonts w:ascii="Times New Roman" w:hAnsi="Times New Roman" w:cs="Times New Roman"/>
          <w:color w:val="000000"/>
          <w:spacing w:val="2"/>
          <w:sz w:val="24"/>
          <w:szCs w:val="24"/>
          <w:lang w:val="lv-LV"/>
        </w:rPr>
      </w:pPr>
      <w:r w:rsidRPr="008F69AA">
        <w:rPr>
          <w:rFonts w:ascii="Times New Roman" w:eastAsia="Times New Roman" w:hAnsi="Times New Roman" w:cs="Times New Roman"/>
          <w:sz w:val="24"/>
          <w:szCs w:val="24"/>
          <w:lang w:val="lv-LV"/>
        </w:rPr>
        <w:t xml:space="preserve">2.3.3. </w:t>
      </w:r>
      <w:r w:rsidRPr="008F69AA">
        <w:rPr>
          <w:rFonts w:ascii="Times New Roman" w:hAnsi="Times New Roman" w:cs="Times New Roman"/>
          <w:color w:val="000000"/>
          <w:spacing w:val="2"/>
          <w:sz w:val="24"/>
          <w:szCs w:val="24"/>
          <w:lang w:val="lv-LV"/>
        </w:rPr>
        <w:t xml:space="preserve">Turpināt skolas pozitīva tēla veidošanu sabiedrībā, iedzīvinot mācību stundās, </w:t>
      </w:r>
      <w:proofErr w:type="spellStart"/>
      <w:r w:rsidRPr="008F69AA">
        <w:rPr>
          <w:rFonts w:ascii="Times New Roman" w:hAnsi="Times New Roman" w:cs="Times New Roman"/>
          <w:color w:val="000000"/>
          <w:spacing w:val="2"/>
          <w:sz w:val="24"/>
          <w:szCs w:val="24"/>
          <w:lang w:val="lv-LV"/>
        </w:rPr>
        <w:t>ārpusstundu</w:t>
      </w:r>
      <w:proofErr w:type="spellEnd"/>
      <w:r w:rsidRPr="008F69AA">
        <w:rPr>
          <w:rFonts w:ascii="Times New Roman" w:hAnsi="Times New Roman" w:cs="Times New Roman"/>
          <w:color w:val="000000"/>
          <w:spacing w:val="2"/>
          <w:sz w:val="24"/>
          <w:szCs w:val="24"/>
          <w:lang w:val="lv-LV"/>
        </w:rPr>
        <w:t xml:space="preserve"> nodarbībās un skolēnu savstarpējās attiecībās skolas vērtības: mērķtiecība, sadarbība, cieņa.</w:t>
      </w:r>
    </w:p>
    <w:p w14:paraId="4561DC85" w14:textId="489096BC" w:rsidR="00957B6F" w:rsidRPr="000622D6" w:rsidRDefault="000622D6" w:rsidP="000622D6">
      <w:pPr>
        <w:pStyle w:val="Sarakstarindkopa"/>
        <w:spacing w:after="0" w:line="240" w:lineRule="auto"/>
        <w:ind w:left="142"/>
        <w:rPr>
          <w:rFonts w:ascii="Times New Roman" w:hAnsi="Times New Roman" w:cs="Times New Roman"/>
          <w:color w:val="7C7C7C"/>
          <w:spacing w:val="2"/>
          <w:sz w:val="24"/>
          <w:szCs w:val="24"/>
          <w:lang w:val="lv-LV"/>
        </w:rPr>
      </w:pPr>
      <w:r>
        <w:rPr>
          <w:rFonts w:ascii="Times New Roman" w:hAnsi="Times New Roman" w:cs="Times New Roman"/>
          <w:color w:val="000000"/>
          <w:spacing w:val="2"/>
          <w:sz w:val="24"/>
          <w:szCs w:val="24"/>
          <w:lang w:val="lv-LV"/>
        </w:rPr>
        <w:t xml:space="preserve">2.3.4. </w:t>
      </w:r>
      <w:r w:rsidR="00957B6F" w:rsidRPr="000622D6">
        <w:rPr>
          <w:rStyle w:val="markedcontent"/>
          <w:rFonts w:ascii="Times New Roman" w:hAnsi="Times New Roman" w:cs="Times New Roman"/>
          <w:color w:val="000000"/>
          <w:spacing w:val="2"/>
          <w:sz w:val="24"/>
          <w:szCs w:val="24"/>
          <w:lang w:val="lv-LV"/>
        </w:rPr>
        <w:t>Pilnveidot skolas vidi informācijas tehnoloģiju </w:t>
      </w:r>
      <w:r>
        <w:rPr>
          <w:rStyle w:val="markedcontent"/>
          <w:rFonts w:ascii="Times New Roman" w:hAnsi="Times New Roman" w:cs="Times New Roman"/>
          <w:color w:val="000000"/>
          <w:spacing w:val="2"/>
          <w:sz w:val="24"/>
          <w:szCs w:val="24"/>
          <w:lang w:val="lv-LV"/>
        </w:rPr>
        <w:t xml:space="preserve">efektīvai </w:t>
      </w:r>
      <w:r w:rsidR="00957B6F" w:rsidRPr="000622D6">
        <w:rPr>
          <w:rStyle w:val="markedcontent"/>
          <w:rFonts w:ascii="Times New Roman" w:hAnsi="Times New Roman" w:cs="Times New Roman"/>
          <w:color w:val="000000"/>
          <w:spacing w:val="2"/>
          <w:sz w:val="24"/>
          <w:szCs w:val="24"/>
          <w:lang w:val="lv-LV"/>
        </w:rPr>
        <w:t>lietošanai mācību procesa organizēšanā dažādos apstākļos.</w:t>
      </w:r>
    </w:p>
    <w:p w14:paraId="5BA90F2A" w14:textId="77777777" w:rsidR="00957B6F" w:rsidRPr="000622D6" w:rsidRDefault="00957B6F" w:rsidP="00A776D2">
      <w:pPr>
        <w:pStyle w:val="Sarakstarindkopa"/>
        <w:spacing w:after="0" w:line="240" w:lineRule="auto"/>
        <w:ind w:left="1080"/>
        <w:jc w:val="both"/>
        <w:rPr>
          <w:rFonts w:ascii="Times New Roman" w:eastAsia="Times New Roman" w:hAnsi="Times New Roman" w:cs="Times New Roman"/>
          <w:sz w:val="24"/>
          <w:szCs w:val="24"/>
          <w:lang w:val="lv-LV"/>
        </w:rPr>
      </w:pPr>
    </w:p>
    <w:p w14:paraId="00000092"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093" w14:textId="77777777" w:rsidR="000F63D6" w:rsidRPr="009D1AC6" w:rsidRDefault="00F12405">
      <w:pPr>
        <w:spacing w:after="0" w:line="240" w:lineRule="auto"/>
        <w:rPr>
          <w:rFonts w:ascii="Times New Roman" w:eastAsia="Times New Roman" w:hAnsi="Times New Roman" w:cs="Times New Roman"/>
          <w:b/>
          <w:sz w:val="24"/>
          <w:szCs w:val="24"/>
          <w:lang w:val="lv-LV"/>
        </w:rPr>
      </w:pPr>
      <w:r w:rsidRPr="009D1AC6">
        <w:rPr>
          <w:rFonts w:ascii="Times New Roman" w:eastAsia="Times New Roman" w:hAnsi="Times New Roman" w:cs="Times New Roman"/>
          <w:b/>
          <w:sz w:val="24"/>
          <w:szCs w:val="24"/>
          <w:lang w:val="lv-LV"/>
        </w:rPr>
        <w:t>2.4.2022./2023. mācību gada darba prioritātes un sasniegtie rezultāti:</w:t>
      </w:r>
    </w:p>
    <w:p w14:paraId="00000094"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95" w14:textId="77777777" w:rsidR="000F63D6" w:rsidRPr="009D1AC6" w:rsidRDefault="000F63D6">
      <w:pPr>
        <w:numPr>
          <w:ilvl w:val="2"/>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p>
    <w:p w14:paraId="00000096" w14:textId="77777777" w:rsidR="000F63D6" w:rsidRPr="009D1AC6" w:rsidRDefault="000F63D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tbl>
      <w:tblPr>
        <w:tblStyle w:val="a1"/>
        <w:tblW w:w="820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89"/>
        <w:gridCol w:w="2852"/>
      </w:tblGrid>
      <w:tr w:rsidR="000F63D6" w:rsidRPr="009D1AC6" w14:paraId="77D855ED" w14:textId="77777777">
        <w:tc>
          <w:tcPr>
            <w:tcW w:w="2263" w:type="dxa"/>
          </w:tcPr>
          <w:p w14:paraId="00000097"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Prioritāte</w:t>
            </w:r>
          </w:p>
        </w:tc>
        <w:tc>
          <w:tcPr>
            <w:tcW w:w="3089" w:type="dxa"/>
          </w:tcPr>
          <w:p w14:paraId="00000098" w14:textId="77777777" w:rsidR="000F63D6" w:rsidRPr="009D1AC6"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sdt>
              <w:sdtPr>
                <w:rPr>
                  <w:lang w:val="lv-LV"/>
                </w:rPr>
                <w:tag w:val="goog_rdk_0"/>
                <w:id w:val="1388610838"/>
              </w:sdtPr>
              <w:sdtContent/>
            </w:sdt>
            <w:r w:rsidR="00F12405" w:rsidRPr="009D1AC6">
              <w:rPr>
                <w:rFonts w:ascii="Times New Roman" w:eastAsia="Times New Roman" w:hAnsi="Times New Roman" w:cs="Times New Roman"/>
                <w:color w:val="000000"/>
                <w:sz w:val="24"/>
                <w:szCs w:val="24"/>
                <w:lang w:val="lv-LV"/>
              </w:rPr>
              <w:t>Sasniedzamie rezultāti kvantitatīvi un kvalitatīvi</w:t>
            </w:r>
          </w:p>
        </w:tc>
        <w:tc>
          <w:tcPr>
            <w:tcW w:w="2852" w:type="dxa"/>
          </w:tcPr>
          <w:p w14:paraId="00000099"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Norāde par uzdevumu izpildi (Sasniegts/daļēji sasniegts/ Nav sasniegts) un komentārs</w:t>
            </w:r>
          </w:p>
        </w:tc>
      </w:tr>
      <w:tr w:rsidR="000F63D6" w:rsidRPr="009D1AC6" w14:paraId="41655C89" w14:textId="77777777">
        <w:tc>
          <w:tcPr>
            <w:tcW w:w="2263" w:type="dxa"/>
          </w:tcPr>
          <w:p w14:paraId="0000009A" w14:textId="331ABE44" w:rsidR="000F63D6" w:rsidRPr="009D1AC6" w:rsidRDefault="000739F5">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Līdzdarboties mācību iestādēs visās izglītības jomās stratēģijas 2022.-2027.gadam izstrādē.</w:t>
            </w:r>
          </w:p>
          <w:p w14:paraId="0000009B" w14:textId="77777777" w:rsidR="000F63D6" w:rsidRPr="009D1AC6" w:rsidRDefault="000F63D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c>
          <w:tcPr>
            <w:tcW w:w="3089" w:type="dxa"/>
          </w:tcPr>
          <w:p w14:paraId="0000009C" w14:textId="77777777" w:rsidR="000F63D6" w:rsidRPr="009D1AC6" w:rsidRDefault="00F12405">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a) kvalitatīvi </w:t>
            </w:r>
          </w:p>
          <w:p w14:paraId="0000009D" w14:textId="33F18BEC" w:rsidR="000F63D6" w:rsidRPr="009D1AC6" w:rsidRDefault="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S</w:t>
            </w:r>
            <w:r>
              <w:rPr>
                <w:rFonts w:ascii="Times New Roman" w:eastAsia="Times New Roman" w:hAnsi="Times New Roman" w:cs="Times New Roman"/>
                <w:color w:val="000000"/>
                <w:sz w:val="24"/>
                <w:szCs w:val="24"/>
                <w:lang w:val="lv-LV"/>
              </w:rPr>
              <w:t xml:space="preserve">tratēģijas </w:t>
            </w:r>
            <w:r>
              <w:rPr>
                <w:rFonts w:ascii="Times New Roman" w:eastAsia="Times New Roman" w:hAnsi="Times New Roman" w:cs="Times New Roman"/>
                <w:color w:val="000000"/>
                <w:sz w:val="24"/>
                <w:szCs w:val="24"/>
                <w:lang w:val="lv-LV"/>
              </w:rPr>
              <w:t>i</w:t>
            </w:r>
            <w:r>
              <w:rPr>
                <w:rFonts w:ascii="Times New Roman" w:eastAsia="Times New Roman" w:hAnsi="Times New Roman" w:cs="Times New Roman"/>
                <w:color w:val="000000"/>
                <w:sz w:val="24"/>
                <w:szCs w:val="24"/>
                <w:lang w:val="lv-LV"/>
              </w:rPr>
              <w:t xml:space="preserve">zstrāde tiek turpināta. </w:t>
            </w:r>
            <w:r w:rsidRPr="009D1AC6">
              <w:rPr>
                <w:rFonts w:ascii="Times New Roman" w:eastAsia="Times New Roman" w:hAnsi="Times New Roman" w:cs="Times New Roman"/>
                <w:color w:val="000000"/>
                <w:sz w:val="24"/>
                <w:szCs w:val="24"/>
                <w:lang w:val="lv-LV"/>
              </w:rPr>
              <w:t>Ti</w:t>
            </w:r>
            <w:r>
              <w:rPr>
                <w:rFonts w:ascii="Times New Roman" w:eastAsia="Times New Roman" w:hAnsi="Times New Roman" w:cs="Times New Roman"/>
                <w:color w:val="000000"/>
                <w:sz w:val="24"/>
                <w:szCs w:val="24"/>
                <w:lang w:val="lv-LV"/>
              </w:rPr>
              <w:t>ek</w:t>
            </w:r>
            <w:r w:rsidRPr="009D1AC6">
              <w:rPr>
                <w:rFonts w:ascii="Times New Roman" w:eastAsia="Times New Roman" w:hAnsi="Times New Roman" w:cs="Times New Roman"/>
                <w:color w:val="000000"/>
                <w:sz w:val="24"/>
                <w:szCs w:val="24"/>
                <w:lang w:val="lv-LV"/>
              </w:rPr>
              <w:t xml:space="preserve"> iesaistīti visi pedagogi, izglītojamie, vecāki un sabiedrība.</w:t>
            </w:r>
          </w:p>
          <w:p w14:paraId="0000009E" w14:textId="77777777" w:rsidR="000F63D6" w:rsidRPr="009D1AC6" w:rsidRDefault="000F63D6">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p>
          <w:p w14:paraId="0000009F" w14:textId="77777777" w:rsidR="000F63D6" w:rsidRPr="009D1AC6" w:rsidRDefault="00F1240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b) kvantitatīvi</w:t>
            </w:r>
          </w:p>
        </w:tc>
        <w:tc>
          <w:tcPr>
            <w:tcW w:w="2852" w:type="dxa"/>
          </w:tcPr>
          <w:p w14:paraId="78887097" w14:textId="5491B479" w:rsidR="000739F5" w:rsidRPr="009D1AC6" w:rsidRDefault="000739F5" w:rsidP="000739F5">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Daļēji sasniegts </w:t>
            </w:r>
          </w:p>
          <w:p w14:paraId="000000A1" w14:textId="79596213" w:rsidR="000F63D6" w:rsidRPr="009D1AC6" w:rsidRDefault="000F63D6" w:rsidP="000739F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r>
      <w:tr w:rsidR="000F63D6" w:rsidRPr="009D1AC6" w14:paraId="689BBBEC" w14:textId="77777777">
        <w:tc>
          <w:tcPr>
            <w:tcW w:w="2263" w:type="dxa"/>
          </w:tcPr>
          <w:p w14:paraId="000000A2" w14:textId="2984EEAD" w:rsidR="000F63D6" w:rsidRPr="009D1AC6" w:rsidRDefault="000739F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lastRenderedPageBreak/>
              <w:t xml:space="preserve">Turpināt mācību procesa </w:t>
            </w:r>
            <w:proofErr w:type="spellStart"/>
            <w:r>
              <w:rPr>
                <w:rFonts w:ascii="Times New Roman" w:eastAsia="Times New Roman" w:hAnsi="Times New Roman" w:cs="Times New Roman"/>
                <w:color w:val="000000"/>
                <w:sz w:val="24"/>
                <w:szCs w:val="24"/>
                <w:lang w:val="lv-LV"/>
              </w:rPr>
              <w:t>digitalizāciju</w:t>
            </w:r>
            <w:proofErr w:type="spellEnd"/>
            <w:r>
              <w:rPr>
                <w:rFonts w:ascii="Times New Roman" w:eastAsia="Times New Roman" w:hAnsi="Times New Roman" w:cs="Times New Roman"/>
                <w:color w:val="000000"/>
                <w:sz w:val="24"/>
                <w:szCs w:val="24"/>
                <w:lang w:val="lv-LV"/>
              </w:rPr>
              <w:t>.</w:t>
            </w:r>
          </w:p>
        </w:tc>
        <w:tc>
          <w:tcPr>
            <w:tcW w:w="3089" w:type="dxa"/>
          </w:tcPr>
          <w:p w14:paraId="000000A3" w14:textId="77777777" w:rsidR="000F63D6" w:rsidRPr="009D1AC6" w:rsidRDefault="00F12405">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a) kvalitatīvi </w:t>
            </w:r>
          </w:p>
          <w:p w14:paraId="2A6B336B" w14:textId="77777777" w:rsidR="00230C73" w:rsidRPr="009D1AC6" w:rsidRDefault="00230C73"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Izglītojamie un pedagogi  turpin</w:t>
            </w:r>
            <w:r>
              <w:rPr>
                <w:rFonts w:ascii="Times New Roman" w:eastAsia="Times New Roman" w:hAnsi="Times New Roman" w:cs="Times New Roman"/>
                <w:color w:val="000000"/>
                <w:sz w:val="24"/>
                <w:szCs w:val="24"/>
                <w:lang w:val="lv-LV"/>
              </w:rPr>
              <w:t>a</w:t>
            </w:r>
            <w:r w:rsidRPr="009D1AC6">
              <w:rPr>
                <w:rFonts w:ascii="Times New Roman" w:eastAsia="Times New Roman" w:hAnsi="Times New Roman" w:cs="Times New Roman"/>
                <w:color w:val="000000"/>
                <w:sz w:val="24"/>
                <w:szCs w:val="24"/>
                <w:lang w:val="lv-LV"/>
              </w:rPr>
              <w:t xml:space="preserve"> pilnveidot digitālās prasmes.</w:t>
            </w:r>
          </w:p>
          <w:p w14:paraId="4A0782B4" w14:textId="77777777" w:rsidR="00230C73" w:rsidRDefault="00F12405"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b) kvantitatīvi</w:t>
            </w:r>
            <w:r w:rsidR="00230C73" w:rsidRPr="009D1AC6">
              <w:rPr>
                <w:rFonts w:ascii="Times New Roman" w:eastAsia="Times New Roman" w:hAnsi="Times New Roman" w:cs="Times New Roman"/>
                <w:color w:val="000000"/>
                <w:sz w:val="24"/>
                <w:szCs w:val="24"/>
                <w:lang w:val="lv-LV"/>
              </w:rPr>
              <w:t xml:space="preserve"> </w:t>
            </w:r>
          </w:p>
          <w:p w14:paraId="3523A0A0" w14:textId="0DB3E93D" w:rsidR="00230C73" w:rsidRPr="009D1AC6" w:rsidRDefault="00230C73"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Jaunākās tehnoloģijas mācību procesā izmanto 80-90% izglītojamo un pedagogu.</w:t>
            </w:r>
          </w:p>
          <w:p w14:paraId="000000A7" w14:textId="32D5E07C" w:rsidR="000F63D6"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Tiek t</w:t>
            </w:r>
            <w:r w:rsidRPr="009D1AC6">
              <w:rPr>
                <w:rFonts w:ascii="Times New Roman" w:eastAsia="Times New Roman" w:hAnsi="Times New Roman" w:cs="Times New Roman"/>
                <w:color w:val="000000"/>
                <w:sz w:val="24"/>
                <w:szCs w:val="24"/>
                <w:lang w:val="lv-LV"/>
              </w:rPr>
              <w:t>urpināt</w:t>
            </w:r>
            <w:r>
              <w:rPr>
                <w:rFonts w:ascii="Times New Roman" w:eastAsia="Times New Roman" w:hAnsi="Times New Roman" w:cs="Times New Roman"/>
                <w:color w:val="000000"/>
                <w:sz w:val="24"/>
                <w:szCs w:val="24"/>
                <w:lang w:val="lv-LV"/>
              </w:rPr>
              <w:t xml:space="preserve">a </w:t>
            </w:r>
            <w:proofErr w:type="spellStart"/>
            <w:r w:rsidRPr="009D1AC6">
              <w:rPr>
                <w:rFonts w:ascii="Times New Roman" w:eastAsia="Times New Roman" w:hAnsi="Times New Roman" w:cs="Times New Roman"/>
                <w:color w:val="000000"/>
                <w:sz w:val="24"/>
                <w:szCs w:val="24"/>
                <w:lang w:val="lv-LV"/>
              </w:rPr>
              <w:t>pamatskolēniem</w:t>
            </w:r>
            <w:proofErr w:type="spellEnd"/>
            <w:r w:rsidRPr="009D1AC6">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personalizēto datoru</w:t>
            </w:r>
            <w:r w:rsidRPr="009D1AC6">
              <w:rPr>
                <w:rFonts w:ascii="Times New Roman" w:eastAsia="Times New Roman" w:hAnsi="Times New Roman" w:cs="Times New Roman"/>
                <w:color w:val="000000"/>
                <w:sz w:val="24"/>
                <w:szCs w:val="24"/>
                <w:lang w:val="lv-LV"/>
              </w:rPr>
              <w:t xml:space="preserve"> </w:t>
            </w:r>
            <w:proofErr w:type="spellStart"/>
            <w:r w:rsidRPr="009D1AC6">
              <w:rPr>
                <w:rFonts w:ascii="Times New Roman" w:eastAsia="Times New Roman" w:hAnsi="Times New Roman" w:cs="Times New Roman"/>
                <w:color w:val="000000"/>
                <w:sz w:val="24"/>
                <w:szCs w:val="24"/>
                <w:lang w:val="lv-LV"/>
              </w:rPr>
              <w:t>hromebook</w:t>
            </w:r>
            <w:proofErr w:type="spellEnd"/>
            <w:r>
              <w:rPr>
                <w:rFonts w:ascii="Times New Roman" w:eastAsia="Times New Roman" w:hAnsi="Times New Roman" w:cs="Times New Roman"/>
                <w:color w:val="000000"/>
                <w:sz w:val="24"/>
                <w:szCs w:val="24"/>
                <w:lang w:val="lv-LV"/>
              </w:rPr>
              <w:t xml:space="preserve"> nodrošināšana</w:t>
            </w:r>
          </w:p>
        </w:tc>
        <w:tc>
          <w:tcPr>
            <w:tcW w:w="2852" w:type="dxa"/>
          </w:tcPr>
          <w:p w14:paraId="0B306336" w14:textId="67F73754" w:rsidR="00230C73" w:rsidRPr="00230C73" w:rsidRDefault="000739F5"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w:t>
            </w:r>
            <w:r w:rsidR="00230C73" w:rsidRPr="00230C73">
              <w:rPr>
                <w:rFonts w:ascii="Times New Roman" w:eastAsia="Times New Roman" w:hAnsi="Times New Roman" w:cs="Times New Roman"/>
                <w:color w:val="000000"/>
                <w:sz w:val="24"/>
                <w:szCs w:val="24"/>
                <w:lang w:val="lv-LV"/>
              </w:rPr>
              <w:t xml:space="preserve"> </w:t>
            </w:r>
            <w:r w:rsidR="00230C73" w:rsidRPr="00230C73">
              <w:rPr>
                <w:rFonts w:ascii="Times New Roman" w:eastAsia="Times New Roman" w:hAnsi="Times New Roman" w:cs="Times New Roman"/>
                <w:color w:val="000000"/>
                <w:sz w:val="24"/>
                <w:szCs w:val="24"/>
                <w:lang w:val="lv-LV"/>
              </w:rPr>
              <w:t xml:space="preserve">Daļēji sasniegts </w:t>
            </w:r>
          </w:p>
          <w:p w14:paraId="000000A9" w14:textId="5A5AC9A9" w:rsidR="000F63D6" w:rsidRPr="009D1AC6" w:rsidRDefault="000F63D6" w:rsidP="000739F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r>
      <w:tr w:rsidR="000F63D6" w:rsidRPr="009D1AC6" w14:paraId="398549DE" w14:textId="77777777">
        <w:tc>
          <w:tcPr>
            <w:tcW w:w="2263" w:type="dxa"/>
          </w:tcPr>
          <w:p w14:paraId="000000AA" w14:textId="4D97741C" w:rsidR="000F63D6" w:rsidRPr="009D1AC6" w:rsidRDefault="000739F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Pilnveidot speciālās un iekļaujošās izglītības iespējas iestādē</w:t>
            </w:r>
          </w:p>
        </w:tc>
        <w:tc>
          <w:tcPr>
            <w:tcW w:w="3089" w:type="dxa"/>
          </w:tcPr>
          <w:p w14:paraId="000000AB" w14:textId="77777777" w:rsidR="000F63D6" w:rsidRPr="009D1AC6" w:rsidRDefault="00F12405">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a) kvalitatīvi </w:t>
            </w:r>
          </w:p>
          <w:p w14:paraId="000000AC" w14:textId="5DE5BF33" w:rsidR="000F63D6" w:rsidRPr="009D1AC6" w:rsidRDefault="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N</w:t>
            </w:r>
            <w:r w:rsidRPr="009D1AC6">
              <w:rPr>
                <w:rFonts w:ascii="Times New Roman" w:eastAsia="Times New Roman" w:hAnsi="Times New Roman" w:cs="Times New Roman"/>
                <w:color w:val="000000"/>
                <w:sz w:val="24"/>
                <w:szCs w:val="24"/>
                <w:lang w:val="lv-LV"/>
              </w:rPr>
              <w:t>odrošināta sadarbība ar atbalsta personālu</w:t>
            </w:r>
            <w:r>
              <w:rPr>
                <w:rFonts w:ascii="Times New Roman" w:eastAsia="Times New Roman" w:hAnsi="Times New Roman" w:cs="Times New Roman"/>
                <w:color w:val="000000"/>
                <w:sz w:val="24"/>
                <w:szCs w:val="24"/>
                <w:lang w:val="lv-LV"/>
              </w:rPr>
              <w:t xml:space="preserve"> (psihologs, logopēds, sociālais pedagogs)</w:t>
            </w:r>
            <w:r w:rsidRPr="009D1AC6">
              <w:rPr>
                <w:rFonts w:ascii="Times New Roman" w:eastAsia="Times New Roman" w:hAnsi="Times New Roman" w:cs="Times New Roman"/>
                <w:color w:val="000000"/>
                <w:sz w:val="24"/>
                <w:szCs w:val="24"/>
                <w:lang w:val="lv-LV"/>
              </w:rPr>
              <w:t>, lai līdzsvarotu un attīstītu katra izglītojamā spējas un talantus drošā, veselīgā un mūsdienīgā vidē.</w:t>
            </w:r>
          </w:p>
          <w:p w14:paraId="11074AD4" w14:textId="77777777" w:rsidR="00230C73" w:rsidRDefault="00F12405"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b) kvantitatīvi</w:t>
            </w:r>
          </w:p>
          <w:p w14:paraId="344E531F" w14:textId="5FCE6EA5" w:rsidR="00230C73" w:rsidRPr="009D1AC6" w:rsidRDefault="00230C73"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Ti</w:t>
            </w:r>
            <w:r>
              <w:rPr>
                <w:rFonts w:ascii="Times New Roman" w:eastAsia="Times New Roman" w:hAnsi="Times New Roman" w:cs="Times New Roman"/>
                <w:color w:val="000000"/>
                <w:sz w:val="24"/>
                <w:szCs w:val="24"/>
                <w:lang w:val="lv-LV"/>
              </w:rPr>
              <w:t xml:space="preserve">ek </w:t>
            </w:r>
            <w:r w:rsidRPr="009D1AC6">
              <w:rPr>
                <w:rFonts w:ascii="Times New Roman" w:eastAsia="Times New Roman" w:hAnsi="Times New Roman" w:cs="Times New Roman"/>
                <w:color w:val="000000"/>
                <w:sz w:val="24"/>
                <w:szCs w:val="24"/>
                <w:lang w:val="lv-LV"/>
              </w:rPr>
              <w:t>realizētas divas speciālās izglītības programmas: (21015611; 21015811) .</w:t>
            </w:r>
          </w:p>
          <w:p w14:paraId="000000B2" w14:textId="3BD788CE" w:rsidR="000F63D6" w:rsidRPr="009D1AC6" w:rsidRDefault="000F63D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c>
          <w:tcPr>
            <w:tcW w:w="2852" w:type="dxa"/>
          </w:tcPr>
          <w:p w14:paraId="1B4C1E23" w14:textId="0D77A2A9" w:rsidR="000739F5" w:rsidRPr="009D1AC6" w:rsidRDefault="00F12405" w:rsidP="000739F5">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Sasniegts</w:t>
            </w:r>
            <w:r w:rsidR="000739F5" w:rsidRPr="009D1AC6">
              <w:rPr>
                <w:rFonts w:ascii="Times New Roman" w:eastAsia="Times New Roman" w:hAnsi="Times New Roman" w:cs="Times New Roman"/>
                <w:color w:val="000000"/>
                <w:sz w:val="24"/>
                <w:szCs w:val="24"/>
                <w:lang w:val="lv-LV"/>
              </w:rPr>
              <w:t xml:space="preserve"> </w:t>
            </w:r>
          </w:p>
          <w:p w14:paraId="000000B6" w14:textId="77777777" w:rsidR="000F63D6" w:rsidRPr="009D1AC6" w:rsidRDefault="000F63D6">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p>
          <w:p w14:paraId="000000B7" w14:textId="77777777" w:rsidR="000F63D6" w:rsidRPr="009D1AC6" w:rsidRDefault="000F63D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r>
    </w:tbl>
    <w:p w14:paraId="000000B8" w14:textId="77777777" w:rsidR="000F63D6" w:rsidRPr="009D1AC6" w:rsidRDefault="00F12405">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Informācija, kura atklāj izglītības iestādes darba prioritātes un plānotos sasniedzamos rezultātus 2023./2024. mācību gadā (kvalitatīvi un kvantitatīvi)</w:t>
      </w:r>
    </w:p>
    <w:p w14:paraId="000000B9" w14:textId="77777777" w:rsidR="000F63D6" w:rsidRPr="009D1AC6" w:rsidRDefault="000F63D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p w14:paraId="000000BA" w14:textId="77777777" w:rsidR="000F63D6" w:rsidRPr="009D1AC6" w:rsidRDefault="000F63D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tbl>
      <w:tblPr>
        <w:tblStyle w:val="a2"/>
        <w:tblW w:w="834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520"/>
        <w:gridCol w:w="2421"/>
      </w:tblGrid>
      <w:tr w:rsidR="000F63D6" w:rsidRPr="009D1AC6" w14:paraId="496F8A29" w14:textId="77777777" w:rsidTr="000622D6">
        <w:tc>
          <w:tcPr>
            <w:tcW w:w="2404" w:type="dxa"/>
          </w:tcPr>
          <w:p w14:paraId="000000BB"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Prioritāte</w:t>
            </w:r>
          </w:p>
        </w:tc>
        <w:tc>
          <w:tcPr>
            <w:tcW w:w="3520" w:type="dxa"/>
          </w:tcPr>
          <w:p w14:paraId="000000BC"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Sasniedzamie rezultāti kvantitatīvi un kvalitatīvi</w:t>
            </w:r>
          </w:p>
        </w:tc>
        <w:tc>
          <w:tcPr>
            <w:tcW w:w="2421" w:type="dxa"/>
          </w:tcPr>
          <w:p w14:paraId="000000BD"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Norāde par uzdevumu izpildi (Sasniegts/daļēji sasniegts/ Nav sasniegts) un komentārs</w:t>
            </w:r>
          </w:p>
        </w:tc>
      </w:tr>
      <w:tr w:rsidR="00230C73" w:rsidRPr="009D1AC6" w14:paraId="57142FCB" w14:textId="77777777" w:rsidTr="000622D6">
        <w:tc>
          <w:tcPr>
            <w:tcW w:w="2404" w:type="dxa"/>
          </w:tcPr>
          <w:p w14:paraId="000000BE" w14:textId="2F669DDB" w:rsidR="00230C73"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A776D2">
              <w:rPr>
                <w:rFonts w:ascii="Times New Roman" w:eastAsia="Times New Roman" w:hAnsi="Times New Roman" w:cs="Times New Roman"/>
                <w:sz w:val="24"/>
                <w:szCs w:val="24"/>
                <w:lang w:val="lv-LV"/>
              </w:rPr>
              <w:t xml:space="preserve">Izglītības iestādes un vecāku savstarpēja sadarbība izglītojamā attīstības un </w:t>
            </w:r>
            <w:r w:rsidRPr="00A776D2">
              <w:rPr>
                <w:rFonts w:ascii="Times New Roman" w:eastAsia="Times New Roman" w:hAnsi="Times New Roman" w:cs="Times New Roman"/>
                <w:sz w:val="24"/>
                <w:szCs w:val="24"/>
                <w:lang w:val="lv-LV"/>
              </w:rPr>
              <w:lastRenderedPageBreak/>
              <w:t>mācīšanās sekmēšanai.</w:t>
            </w:r>
          </w:p>
        </w:tc>
        <w:tc>
          <w:tcPr>
            <w:tcW w:w="3520" w:type="dxa"/>
          </w:tcPr>
          <w:p w14:paraId="093B21E3" w14:textId="77777777" w:rsidR="00230C73" w:rsidRDefault="00230C73" w:rsidP="00230C73">
            <w:pPr>
              <w:pStyle w:val="Sarakstarindkopa"/>
              <w:numPr>
                <w:ilvl w:val="0"/>
                <w:numId w:val="16"/>
              </w:numPr>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color w:val="000000"/>
                <w:sz w:val="24"/>
                <w:szCs w:val="24"/>
                <w:lang w:val="lv-LV"/>
              </w:rPr>
              <w:lastRenderedPageBreak/>
              <w:t>kvalitatīvi</w:t>
            </w:r>
            <w:r w:rsidRPr="00A776D2">
              <w:rPr>
                <w:rFonts w:ascii="Times New Roman" w:eastAsia="Times New Roman" w:hAnsi="Times New Roman" w:cs="Times New Roman"/>
                <w:sz w:val="24"/>
                <w:szCs w:val="24"/>
                <w:lang w:val="lv-LV"/>
              </w:rPr>
              <w:t xml:space="preserve"> </w:t>
            </w:r>
          </w:p>
          <w:p w14:paraId="6F095FA3" w14:textId="77777777" w:rsidR="00230C73" w:rsidRDefault="00230C73" w:rsidP="00230C73">
            <w:pPr>
              <w:pStyle w:val="Sarakstarindkopa"/>
              <w:ind w:left="635"/>
              <w:jc w:val="both"/>
              <w:rPr>
                <w:rFonts w:ascii="Times New Roman" w:eastAsia="Times New Roman" w:hAnsi="Times New Roman" w:cs="Times New Roman"/>
                <w:sz w:val="24"/>
                <w:szCs w:val="24"/>
                <w:lang w:val="lv-LV"/>
              </w:rPr>
            </w:pPr>
            <w:r w:rsidRPr="00A776D2">
              <w:rPr>
                <w:rFonts w:ascii="Times New Roman" w:eastAsia="Times New Roman" w:hAnsi="Times New Roman" w:cs="Times New Roman"/>
                <w:sz w:val="24"/>
                <w:szCs w:val="24"/>
                <w:lang w:val="lv-LV"/>
              </w:rPr>
              <w:t xml:space="preserve">Vecāku apzināta līdzatbildība bērna attīstības un mācīšanas sekmēšanai. Pedagoga spēja pielāgoties katra </w:t>
            </w:r>
            <w:r w:rsidRPr="00A776D2">
              <w:rPr>
                <w:rFonts w:ascii="Times New Roman" w:eastAsia="Times New Roman" w:hAnsi="Times New Roman" w:cs="Times New Roman"/>
                <w:sz w:val="24"/>
                <w:szCs w:val="24"/>
                <w:lang w:val="lv-LV"/>
              </w:rPr>
              <w:lastRenderedPageBreak/>
              <w:t>izglītojamā spējām un prasmēm. Regulāras sarunas ar vecākiem par bērna attīstību, nepieciešamo palīdzību, ieteikumie</w:t>
            </w:r>
            <w:r>
              <w:rPr>
                <w:rFonts w:ascii="Times New Roman" w:eastAsia="Times New Roman" w:hAnsi="Times New Roman" w:cs="Times New Roman"/>
                <w:sz w:val="24"/>
                <w:szCs w:val="24"/>
                <w:lang w:val="lv-LV"/>
              </w:rPr>
              <w:t xml:space="preserve">m un sasniegumiem. </w:t>
            </w:r>
            <w:r w:rsidRPr="00A776D2">
              <w:rPr>
                <w:rFonts w:ascii="Times New Roman" w:eastAsia="Times New Roman" w:hAnsi="Times New Roman" w:cs="Times New Roman"/>
                <w:sz w:val="24"/>
                <w:szCs w:val="24"/>
                <w:lang w:val="lv-LV"/>
              </w:rPr>
              <w:t xml:space="preserve"> </w:t>
            </w:r>
          </w:p>
          <w:p w14:paraId="4372C778" w14:textId="57549FAE" w:rsidR="00230C73" w:rsidRDefault="00230C73" w:rsidP="00230C73">
            <w:pPr>
              <w:pStyle w:val="Sarakstarindkopa"/>
              <w:numPr>
                <w:ilvl w:val="0"/>
                <w:numId w:val="16"/>
              </w:num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kvantitatīvi</w:t>
            </w:r>
          </w:p>
          <w:p w14:paraId="000000C3" w14:textId="1B9FDE8D" w:rsidR="00230C73" w:rsidRPr="00230C73" w:rsidRDefault="00230C73" w:rsidP="00230C73">
            <w:pPr>
              <w:pStyle w:val="Sarakstarindkopa"/>
              <w:ind w:left="635"/>
              <w:jc w:val="both"/>
              <w:rPr>
                <w:rFonts w:ascii="Times New Roman" w:eastAsia="Times New Roman" w:hAnsi="Times New Roman" w:cs="Times New Roman"/>
                <w:sz w:val="24"/>
                <w:szCs w:val="24"/>
                <w:lang w:val="lv-LV"/>
              </w:rPr>
            </w:pPr>
            <w:r w:rsidRPr="00A776D2">
              <w:rPr>
                <w:rFonts w:ascii="Times New Roman" w:eastAsia="Times New Roman" w:hAnsi="Times New Roman" w:cs="Times New Roman"/>
                <w:sz w:val="24"/>
                <w:szCs w:val="24"/>
                <w:lang w:val="lv-LV"/>
              </w:rPr>
              <w:t>Vecāku iesaiste aptaujā (80%) par bērnam attīstošu vidi.</w:t>
            </w:r>
          </w:p>
        </w:tc>
        <w:tc>
          <w:tcPr>
            <w:tcW w:w="2421" w:type="dxa"/>
          </w:tcPr>
          <w:p w14:paraId="000000C5" w14:textId="544E9164" w:rsidR="00230C73"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r>
      <w:tr w:rsidR="00230C73" w:rsidRPr="009D1AC6" w14:paraId="3C7A63FA" w14:textId="77777777" w:rsidTr="000622D6">
        <w:tc>
          <w:tcPr>
            <w:tcW w:w="2404" w:type="dxa"/>
          </w:tcPr>
          <w:p w14:paraId="2B5B33A2" w14:textId="77777777" w:rsidR="00230C73" w:rsidRPr="00230C73" w:rsidRDefault="00230C73" w:rsidP="00230C73">
            <w:pPr>
              <w:ind w:left="-113"/>
              <w:jc w:val="both"/>
              <w:rPr>
                <w:rStyle w:val="Izteiksmgs"/>
                <w:rFonts w:ascii="Times New Roman" w:eastAsia="Times New Roman" w:hAnsi="Times New Roman" w:cs="Times New Roman"/>
                <w:b w:val="0"/>
                <w:bCs w:val="0"/>
                <w:sz w:val="24"/>
                <w:szCs w:val="24"/>
                <w:lang w:val="lv-LV"/>
              </w:rPr>
            </w:pPr>
            <w:r w:rsidRPr="00230C73">
              <w:rPr>
                <w:rStyle w:val="Izteiksmgs"/>
                <w:rFonts w:ascii="Times New Roman" w:hAnsi="Times New Roman" w:cs="Times New Roman"/>
                <w:b w:val="0"/>
                <w:sz w:val="24"/>
                <w:szCs w:val="24"/>
                <w:shd w:val="clear" w:color="auto" w:fill="FFFFFF"/>
                <w:lang w:val="lv-LV"/>
              </w:rPr>
              <w:t>Vienotu kritēriju un izpratnes veidošana par efektīvu mācību stundu.</w:t>
            </w:r>
          </w:p>
          <w:p w14:paraId="000000C6" w14:textId="79D63FD1" w:rsidR="00230C73" w:rsidRPr="009D1AC6" w:rsidRDefault="00230C73" w:rsidP="00230C73">
            <w:pPr>
              <w:pBdr>
                <w:top w:val="nil"/>
                <w:left w:val="nil"/>
                <w:bottom w:val="nil"/>
                <w:right w:val="nil"/>
                <w:between w:val="nil"/>
              </w:pBdr>
              <w:tabs>
                <w:tab w:val="left" w:pos="28"/>
              </w:tabs>
              <w:spacing w:after="160" w:line="259" w:lineRule="auto"/>
              <w:ind w:right="1168"/>
              <w:rPr>
                <w:rFonts w:ascii="Times New Roman" w:eastAsia="Times New Roman" w:hAnsi="Times New Roman" w:cs="Times New Roman"/>
                <w:color w:val="000000"/>
                <w:sz w:val="24"/>
                <w:szCs w:val="24"/>
                <w:lang w:val="lv-LV"/>
              </w:rPr>
            </w:pPr>
          </w:p>
        </w:tc>
        <w:tc>
          <w:tcPr>
            <w:tcW w:w="3520" w:type="dxa"/>
          </w:tcPr>
          <w:p w14:paraId="5E509183" w14:textId="1015A657" w:rsidR="00230C73" w:rsidRPr="00230C73" w:rsidRDefault="00230C73" w:rsidP="00230C73">
            <w:pPr>
              <w:pStyle w:val="Sarakstarindkopa"/>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lang w:val="lv-LV"/>
              </w:rPr>
            </w:pPr>
            <w:r w:rsidRPr="00230C73">
              <w:rPr>
                <w:rFonts w:ascii="Times New Roman" w:eastAsia="Times New Roman" w:hAnsi="Times New Roman" w:cs="Times New Roman"/>
                <w:color w:val="000000"/>
                <w:sz w:val="24"/>
                <w:szCs w:val="24"/>
                <w:lang w:val="lv-LV"/>
              </w:rPr>
              <w:t>k</w:t>
            </w:r>
            <w:r w:rsidRPr="00230C73">
              <w:rPr>
                <w:rFonts w:ascii="Times New Roman" w:eastAsia="Times New Roman" w:hAnsi="Times New Roman" w:cs="Times New Roman"/>
                <w:color w:val="000000"/>
                <w:sz w:val="24"/>
                <w:szCs w:val="24"/>
                <w:lang w:val="lv-LV"/>
              </w:rPr>
              <w:t>valitatīvi</w:t>
            </w:r>
          </w:p>
          <w:p w14:paraId="2AC01261" w14:textId="50656E98" w:rsidR="00230C73" w:rsidRPr="002574E7" w:rsidRDefault="00230C73" w:rsidP="00230C73">
            <w:pPr>
              <w:pBdr>
                <w:top w:val="nil"/>
                <w:left w:val="nil"/>
                <w:bottom w:val="nil"/>
                <w:right w:val="nil"/>
                <w:between w:val="nil"/>
              </w:pBdr>
              <w:spacing w:after="160" w:line="259" w:lineRule="auto"/>
              <w:jc w:val="both"/>
              <w:rPr>
                <w:rFonts w:ascii="Times New Roman" w:eastAsia="Times New Roman" w:hAnsi="Times New Roman" w:cs="Times New Roman"/>
                <w:bCs/>
                <w:sz w:val="24"/>
                <w:szCs w:val="24"/>
                <w:lang w:val="lv-LV"/>
              </w:rPr>
            </w:pPr>
            <w:r w:rsidRPr="00230C73">
              <w:rPr>
                <w:rFonts w:ascii="Times New Roman" w:eastAsia="Times New Roman" w:hAnsi="Times New Roman" w:cs="Times New Roman"/>
                <w:color w:val="000000"/>
                <w:sz w:val="24"/>
                <w:szCs w:val="24"/>
                <w:lang w:val="lv-LV"/>
              </w:rPr>
              <w:t xml:space="preserve"> </w:t>
            </w:r>
            <w:r w:rsidRPr="002574E7">
              <w:rPr>
                <w:rFonts w:ascii="Times New Roman" w:eastAsia="Times New Roman" w:hAnsi="Times New Roman" w:cs="Times New Roman"/>
                <w:bCs/>
                <w:sz w:val="24"/>
                <w:szCs w:val="24"/>
                <w:lang w:val="lv-LV"/>
              </w:rPr>
              <w:t>Pedagogs plāno</w:t>
            </w:r>
            <w:r w:rsidRPr="002574E7">
              <w:rPr>
                <w:rFonts w:ascii="Times New Roman" w:eastAsia="Times New Roman" w:hAnsi="Times New Roman" w:cs="Times New Roman"/>
                <w:sz w:val="24"/>
                <w:szCs w:val="24"/>
                <w:lang w:val="lv-LV"/>
              </w:rPr>
              <w:t xml:space="preserve"> mācīšanās procesu, izvirza sasniedzamo rezultātu, izvērtē, vai to ir sasniedzis. </w:t>
            </w:r>
            <w:r w:rsidRPr="002574E7">
              <w:rPr>
                <w:rFonts w:ascii="Times New Roman" w:eastAsia="Times New Roman" w:hAnsi="Times New Roman" w:cs="Times New Roman"/>
                <w:bCs/>
                <w:sz w:val="24"/>
                <w:szCs w:val="24"/>
                <w:lang w:val="lv-LV"/>
              </w:rPr>
              <w:t xml:space="preserve">Katrā stundā akcentē </w:t>
            </w:r>
            <w:proofErr w:type="spellStart"/>
            <w:r w:rsidRPr="002574E7">
              <w:rPr>
                <w:rFonts w:ascii="Times New Roman" w:eastAsia="Times New Roman" w:hAnsi="Times New Roman" w:cs="Times New Roman"/>
                <w:bCs/>
                <w:sz w:val="24"/>
                <w:szCs w:val="24"/>
                <w:lang w:val="lv-LV"/>
              </w:rPr>
              <w:t>tekstpratības</w:t>
            </w:r>
            <w:proofErr w:type="spellEnd"/>
            <w:r w:rsidRPr="002574E7">
              <w:rPr>
                <w:rFonts w:ascii="Times New Roman" w:eastAsia="Times New Roman" w:hAnsi="Times New Roman" w:cs="Times New Roman"/>
                <w:bCs/>
                <w:sz w:val="24"/>
                <w:szCs w:val="24"/>
                <w:lang w:val="lv-LV"/>
              </w:rPr>
              <w:t xml:space="preserve"> prasmju attīstīšanu.</w:t>
            </w:r>
          </w:p>
          <w:p w14:paraId="78FC103A" w14:textId="23A31E81" w:rsidR="00230C73" w:rsidRDefault="00230C73" w:rsidP="00230C73">
            <w:pPr>
              <w:pBdr>
                <w:top w:val="nil"/>
                <w:left w:val="nil"/>
                <w:bottom w:val="nil"/>
                <w:right w:val="nil"/>
                <w:between w:val="nil"/>
              </w:pBdr>
              <w:spacing w:after="160" w:line="259" w:lineRule="auto"/>
              <w:ind w:left="36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b)k</w:t>
            </w:r>
            <w:r w:rsidRPr="009D1AC6">
              <w:rPr>
                <w:rFonts w:ascii="Times New Roman" w:eastAsia="Times New Roman" w:hAnsi="Times New Roman" w:cs="Times New Roman"/>
                <w:color w:val="000000"/>
                <w:sz w:val="24"/>
                <w:szCs w:val="24"/>
                <w:lang w:val="lv-LV"/>
              </w:rPr>
              <w:t>vantitatīvi</w:t>
            </w:r>
          </w:p>
          <w:p w14:paraId="000000CB" w14:textId="4C9D5499" w:rsidR="00230C73"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sidRPr="00230C73">
              <w:rPr>
                <w:rFonts w:ascii="Times New Roman" w:hAnsi="Times New Roman" w:cs="Times New Roman"/>
                <w:sz w:val="24"/>
                <w:szCs w:val="24"/>
                <w:shd w:val="clear" w:color="auto" w:fill="FFFFFF"/>
                <w:lang w:val="lv-LV"/>
              </w:rPr>
              <w:t xml:space="preserve">  95% sākumskolas</w:t>
            </w:r>
            <w:r>
              <w:rPr>
                <w:rFonts w:ascii="Times New Roman" w:hAnsi="Times New Roman" w:cs="Times New Roman"/>
                <w:color w:val="404040"/>
                <w:sz w:val="24"/>
                <w:szCs w:val="24"/>
                <w:shd w:val="clear" w:color="auto" w:fill="FFFFFF"/>
                <w:lang w:val="lv-LV"/>
              </w:rPr>
              <w:t xml:space="preserve"> </w:t>
            </w:r>
            <w:r>
              <w:rPr>
                <w:rFonts w:ascii="Times New Roman" w:eastAsia="Times New Roman" w:hAnsi="Times New Roman" w:cs="Times New Roman"/>
                <w:sz w:val="24"/>
                <w:szCs w:val="24"/>
                <w:lang w:val="lv-LV"/>
              </w:rPr>
              <w:t>p</w:t>
            </w:r>
            <w:r w:rsidRPr="00230C73">
              <w:rPr>
                <w:rFonts w:ascii="Times New Roman" w:eastAsia="Times New Roman" w:hAnsi="Times New Roman" w:cs="Times New Roman"/>
                <w:sz w:val="24"/>
                <w:szCs w:val="24"/>
                <w:lang w:val="lv-LV"/>
              </w:rPr>
              <w:t>edagog</w:t>
            </w:r>
            <w:r>
              <w:rPr>
                <w:rFonts w:ascii="Times New Roman" w:eastAsia="Times New Roman" w:hAnsi="Times New Roman" w:cs="Times New Roman"/>
                <w:sz w:val="24"/>
                <w:szCs w:val="24"/>
                <w:lang w:val="lv-LV"/>
              </w:rPr>
              <w:t xml:space="preserve">u </w:t>
            </w:r>
            <w:r w:rsidRPr="00230C73">
              <w:rPr>
                <w:rFonts w:ascii="Times New Roman" w:eastAsia="Times New Roman" w:hAnsi="Times New Roman" w:cs="Times New Roman"/>
                <w:sz w:val="24"/>
                <w:szCs w:val="24"/>
                <w:lang w:val="lv-LV"/>
              </w:rPr>
              <w:t>praktizē jēgpilnu lasītprasmes uzdevumu, virzot izglītojamo uz definēto sasniedzamo rezultātu</w:t>
            </w:r>
            <w:r w:rsidRPr="0081481C">
              <w:rPr>
                <w:rFonts w:ascii="Times New Roman" w:hAnsi="Times New Roman" w:cs="Times New Roman"/>
                <w:color w:val="404040"/>
                <w:sz w:val="24"/>
                <w:szCs w:val="24"/>
                <w:shd w:val="clear" w:color="auto" w:fill="FFFFFF"/>
                <w:lang w:val="lv-LV"/>
              </w:rPr>
              <w:t>.</w:t>
            </w:r>
          </w:p>
        </w:tc>
        <w:tc>
          <w:tcPr>
            <w:tcW w:w="2421" w:type="dxa"/>
          </w:tcPr>
          <w:p w14:paraId="000000CE" w14:textId="3E17975A" w:rsidR="00230C73" w:rsidRPr="0081481C" w:rsidRDefault="00230C73" w:rsidP="00230C73">
            <w:pPr>
              <w:pBdr>
                <w:top w:val="nil"/>
                <w:left w:val="nil"/>
                <w:bottom w:val="nil"/>
                <w:right w:val="nil"/>
                <w:between w:val="nil"/>
              </w:pBdr>
              <w:spacing w:after="160" w:line="259" w:lineRule="auto"/>
              <w:jc w:val="both"/>
              <w:rPr>
                <w:rFonts w:ascii="Times New Roman" w:eastAsia="Times New Roman" w:hAnsi="Times New Roman" w:cs="Times New Roman"/>
                <w:color w:val="FF0000"/>
                <w:sz w:val="24"/>
                <w:szCs w:val="24"/>
                <w:lang w:val="lv-LV"/>
              </w:rPr>
            </w:pPr>
          </w:p>
        </w:tc>
      </w:tr>
      <w:tr w:rsidR="00230C73" w:rsidRPr="009D1AC6" w14:paraId="3E5A3082" w14:textId="77777777" w:rsidTr="000622D6">
        <w:tc>
          <w:tcPr>
            <w:tcW w:w="2404" w:type="dxa"/>
          </w:tcPr>
          <w:p w14:paraId="000000CF" w14:textId="26C35B4D" w:rsidR="00230C73"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r>
              <w:rPr>
                <w:rFonts w:ascii="Times New Roman" w:hAnsi="Times New Roman" w:cs="Times New Roman"/>
                <w:color w:val="000000"/>
                <w:spacing w:val="2"/>
                <w:sz w:val="24"/>
                <w:szCs w:val="24"/>
                <w:lang w:val="lv-LV"/>
              </w:rPr>
              <w:t>S</w:t>
            </w:r>
            <w:r w:rsidRPr="008F69AA">
              <w:rPr>
                <w:rFonts w:ascii="Times New Roman" w:hAnsi="Times New Roman" w:cs="Times New Roman"/>
                <w:color w:val="000000"/>
                <w:spacing w:val="2"/>
                <w:sz w:val="24"/>
                <w:szCs w:val="24"/>
                <w:lang w:val="lv-LV"/>
              </w:rPr>
              <w:t>kolas pozitīva tēla veidošan</w:t>
            </w:r>
            <w:r>
              <w:rPr>
                <w:rFonts w:ascii="Times New Roman" w:hAnsi="Times New Roman" w:cs="Times New Roman"/>
                <w:color w:val="000000"/>
                <w:spacing w:val="2"/>
                <w:sz w:val="24"/>
                <w:szCs w:val="24"/>
                <w:lang w:val="lv-LV"/>
              </w:rPr>
              <w:t>a</w:t>
            </w:r>
            <w:r w:rsidRPr="008F69AA">
              <w:rPr>
                <w:rFonts w:ascii="Times New Roman" w:hAnsi="Times New Roman" w:cs="Times New Roman"/>
                <w:color w:val="000000"/>
                <w:spacing w:val="2"/>
                <w:sz w:val="24"/>
                <w:szCs w:val="24"/>
                <w:lang w:val="lv-LV"/>
              </w:rPr>
              <w:t xml:space="preserve"> sabiedrībā, iedzīvinot mācību stundās, </w:t>
            </w:r>
            <w:proofErr w:type="spellStart"/>
            <w:r w:rsidRPr="008F69AA">
              <w:rPr>
                <w:rFonts w:ascii="Times New Roman" w:hAnsi="Times New Roman" w:cs="Times New Roman"/>
                <w:color w:val="000000"/>
                <w:spacing w:val="2"/>
                <w:sz w:val="24"/>
                <w:szCs w:val="24"/>
                <w:lang w:val="lv-LV"/>
              </w:rPr>
              <w:t>ārpusstundu</w:t>
            </w:r>
            <w:proofErr w:type="spellEnd"/>
            <w:r w:rsidRPr="008F69AA">
              <w:rPr>
                <w:rFonts w:ascii="Times New Roman" w:hAnsi="Times New Roman" w:cs="Times New Roman"/>
                <w:color w:val="000000"/>
                <w:spacing w:val="2"/>
                <w:sz w:val="24"/>
                <w:szCs w:val="24"/>
                <w:lang w:val="lv-LV"/>
              </w:rPr>
              <w:t xml:space="preserve"> nodarbībās un skolēnu savstarpējās attiecībās skolas vērtības: mērķtiecība, sadarbība, cieņa.</w:t>
            </w:r>
          </w:p>
        </w:tc>
        <w:tc>
          <w:tcPr>
            <w:tcW w:w="3520" w:type="dxa"/>
          </w:tcPr>
          <w:p w14:paraId="456E02D6" w14:textId="286FA9EE" w:rsidR="00230C73" w:rsidRPr="00230C73" w:rsidRDefault="00230C73" w:rsidP="00230C73">
            <w:pPr>
              <w:pStyle w:val="Sarakstarindkopa"/>
              <w:numPr>
                <w:ilvl w:val="0"/>
                <w:numId w:val="18"/>
              </w:numPr>
              <w:pBdr>
                <w:top w:val="nil"/>
                <w:left w:val="nil"/>
                <w:bottom w:val="nil"/>
                <w:right w:val="nil"/>
                <w:between w:val="nil"/>
              </w:pBdr>
              <w:rPr>
                <w:rFonts w:ascii="Times New Roman" w:hAnsi="Times New Roman" w:cs="Times New Roman"/>
                <w:color w:val="404040"/>
                <w:sz w:val="24"/>
                <w:szCs w:val="24"/>
                <w:shd w:val="clear" w:color="auto" w:fill="FFFFFF"/>
                <w:lang w:val="lv-LV"/>
              </w:rPr>
            </w:pPr>
            <w:r w:rsidRPr="00230C73">
              <w:rPr>
                <w:rFonts w:ascii="Times New Roman" w:eastAsia="Times New Roman" w:hAnsi="Times New Roman" w:cs="Times New Roman"/>
                <w:color w:val="000000"/>
                <w:sz w:val="24"/>
                <w:szCs w:val="24"/>
                <w:lang w:val="lv-LV"/>
              </w:rPr>
              <w:t>kvalitatīvi</w:t>
            </w:r>
            <w:r w:rsidRPr="00230C73">
              <w:rPr>
                <w:rFonts w:ascii="Times New Roman" w:hAnsi="Times New Roman" w:cs="Times New Roman"/>
                <w:color w:val="404040"/>
                <w:sz w:val="24"/>
                <w:szCs w:val="24"/>
                <w:shd w:val="clear" w:color="auto" w:fill="FFFFFF"/>
                <w:lang w:val="lv-LV"/>
              </w:rPr>
              <w:t xml:space="preserve"> </w:t>
            </w:r>
          </w:p>
          <w:p w14:paraId="5A8AF3B8" w14:textId="71B19A01" w:rsidR="00230C73" w:rsidRPr="00230C73" w:rsidRDefault="00230C73" w:rsidP="00230C73">
            <w:pPr>
              <w:pBdr>
                <w:top w:val="nil"/>
                <w:left w:val="nil"/>
                <w:bottom w:val="nil"/>
                <w:right w:val="nil"/>
                <w:between w:val="nil"/>
              </w:pBdr>
              <w:rPr>
                <w:rFonts w:ascii="Times New Roman" w:eastAsia="Times New Roman" w:hAnsi="Times New Roman" w:cs="Times New Roman"/>
                <w:color w:val="000000"/>
                <w:sz w:val="24"/>
                <w:szCs w:val="24"/>
                <w:lang w:val="lv-LV"/>
              </w:rPr>
            </w:pPr>
            <w:r w:rsidRPr="00230C73">
              <w:rPr>
                <w:rFonts w:ascii="Times New Roman" w:eastAsia="Times New Roman" w:hAnsi="Times New Roman" w:cs="Times New Roman"/>
                <w:color w:val="000000"/>
                <w:sz w:val="24"/>
                <w:szCs w:val="24"/>
                <w:lang w:val="lv-LV"/>
              </w:rPr>
              <w:t xml:space="preserve">Pedagogi atbalsta un aktivizē izglītojamo piedalīšanos </w:t>
            </w:r>
            <w:proofErr w:type="spellStart"/>
            <w:r w:rsidRPr="00230C73">
              <w:rPr>
                <w:rFonts w:ascii="Times New Roman" w:eastAsia="Times New Roman" w:hAnsi="Times New Roman" w:cs="Times New Roman"/>
                <w:color w:val="000000"/>
                <w:sz w:val="24"/>
                <w:szCs w:val="24"/>
                <w:lang w:val="lv-LV"/>
              </w:rPr>
              <w:t>ārpusstundu</w:t>
            </w:r>
            <w:proofErr w:type="spellEnd"/>
            <w:r w:rsidRPr="00230C73">
              <w:rPr>
                <w:rFonts w:ascii="Times New Roman" w:eastAsia="Times New Roman" w:hAnsi="Times New Roman" w:cs="Times New Roman"/>
                <w:color w:val="000000"/>
                <w:sz w:val="24"/>
                <w:szCs w:val="24"/>
                <w:lang w:val="lv-LV"/>
              </w:rPr>
              <w:t xml:space="preserve"> pasākumos.</w:t>
            </w:r>
          </w:p>
          <w:p w14:paraId="56420B24" w14:textId="3EB23500" w:rsidR="00230C73" w:rsidRPr="00230C73" w:rsidRDefault="00230C73" w:rsidP="00230C73">
            <w:pPr>
              <w:pStyle w:val="Sarakstarindkopa"/>
              <w:numPr>
                <w:ilvl w:val="0"/>
                <w:numId w:val="18"/>
              </w:numPr>
              <w:pBdr>
                <w:top w:val="nil"/>
                <w:left w:val="nil"/>
                <w:bottom w:val="nil"/>
                <w:right w:val="nil"/>
                <w:between w:val="nil"/>
              </w:pBdr>
              <w:rPr>
                <w:rFonts w:ascii="Times New Roman" w:eastAsia="Times New Roman" w:hAnsi="Times New Roman" w:cs="Times New Roman"/>
                <w:color w:val="000000"/>
                <w:sz w:val="24"/>
                <w:szCs w:val="24"/>
                <w:lang w:val="lv-LV"/>
              </w:rPr>
            </w:pPr>
            <w:r w:rsidRPr="00230C73">
              <w:rPr>
                <w:rFonts w:ascii="Times New Roman" w:eastAsia="Times New Roman" w:hAnsi="Times New Roman" w:cs="Times New Roman"/>
                <w:color w:val="000000"/>
                <w:sz w:val="24"/>
                <w:szCs w:val="24"/>
                <w:lang w:val="lv-LV"/>
              </w:rPr>
              <w:t xml:space="preserve">kvantitatīvi </w:t>
            </w:r>
          </w:p>
          <w:p w14:paraId="000000D7" w14:textId="56354FC5" w:rsidR="00230C73" w:rsidRPr="00230C73" w:rsidRDefault="00230C73" w:rsidP="00230C73">
            <w:pPr>
              <w:pBdr>
                <w:top w:val="nil"/>
                <w:left w:val="nil"/>
                <w:bottom w:val="nil"/>
                <w:right w:val="nil"/>
                <w:between w:val="nil"/>
              </w:pBdr>
              <w:rPr>
                <w:rFonts w:ascii="Times New Roman" w:eastAsia="Times New Roman" w:hAnsi="Times New Roman" w:cs="Times New Roman"/>
                <w:color w:val="000000"/>
                <w:sz w:val="24"/>
                <w:szCs w:val="24"/>
                <w:lang w:val="lv-LV"/>
              </w:rPr>
            </w:pPr>
            <w:r w:rsidRPr="00230C73">
              <w:rPr>
                <w:rFonts w:ascii="Times New Roman" w:eastAsia="Times New Roman" w:hAnsi="Times New Roman" w:cs="Times New Roman"/>
                <w:color w:val="000000"/>
                <w:sz w:val="24"/>
                <w:szCs w:val="24"/>
                <w:lang w:val="lv-LV"/>
              </w:rPr>
              <w:t xml:space="preserve">Izglītojamie piedalās (90%) skolas un </w:t>
            </w:r>
            <w:proofErr w:type="spellStart"/>
            <w:r w:rsidRPr="00230C73">
              <w:rPr>
                <w:rFonts w:ascii="Times New Roman" w:eastAsia="Times New Roman" w:hAnsi="Times New Roman" w:cs="Times New Roman"/>
                <w:color w:val="000000"/>
                <w:sz w:val="24"/>
                <w:szCs w:val="24"/>
                <w:lang w:val="lv-LV"/>
              </w:rPr>
              <w:t>ārpusstundu</w:t>
            </w:r>
            <w:proofErr w:type="spellEnd"/>
            <w:r w:rsidRPr="00230C73">
              <w:rPr>
                <w:rFonts w:ascii="Times New Roman" w:eastAsia="Times New Roman" w:hAnsi="Times New Roman" w:cs="Times New Roman"/>
                <w:color w:val="000000"/>
                <w:sz w:val="24"/>
                <w:szCs w:val="24"/>
                <w:lang w:val="lv-LV"/>
              </w:rPr>
              <w:t xml:space="preserve"> pasākumos. Pasākumi tiek analizēti un izvērtēti, atspoguļoti skolas avīzē un mājas lapā.</w:t>
            </w:r>
          </w:p>
        </w:tc>
        <w:tc>
          <w:tcPr>
            <w:tcW w:w="2421" w:type="dxa"/>
          </w:tcPr>
          <w:p w14:paraId="000000D9" w14:textId="0C79C2EA" w:rsidR="00230C73" w:rsidRPr="009D1AC6" w:rsidRDefault="00230C73" w:rsidP="00230C7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lv-LV"/>
              </w:rPr>
            </w:pPr>
          </w:p>
        </w:tc>
      </w:tr>
      <w:tr w:rsidR="00230C73" w:rsidRPr="009D1AC6" w14:paraId="0F1DC6DB" w14:textId="77777777" w:rsidTr="000622D6">
        <w:tc>
          <w:tcPr>
            <w:tcW w:w="2404" w:type="dxa"/>
          </w:tcPr>
          <w:p w14:paraId="569B313F" w14:textId="1ABD11A9" w:rsidR="00230C73" w:rsidRPr="000622D6" w:rsidRDefault="00230C73" w:rsidP="00230C73">
            <w:pPr>
              <w:pBdr>
                <w:top w:val="nil"/>
                <w:left w:val="nil"/>
                <w:bottom w:val="nil"/>
                <w:right w:val="nil"/>
                <w:between w:val="nil"/>
              </w:pBdr>
              <w:jc w:val="both"/>
              <w:rPr>
                <w:rStyle w:val="markedcontent"/>
                <w:rFonts w:ascii="Times New Roman" w:hAnsi="Times New Roman" w:cs="Times New Roman"/>
                <w:color w:val="000000"/>
                <w:spacing w:val="2"/>
                <w:sz w:val="24"/>
                <w:szCs w:val="24"/>
                <w:lang w:val="lv-LV"/>
              </w:rPr>
            </w:pPr>
            <w:r w:rsidRPr="000622D6">
              <w:rPr>
                <w:rStyle w:val="markedcontent"/>
                <w:rFonts w:ascii="Times New Roman" w:hAnsi="Times New Roman" w:cs="Times New Roman"/>
                <w:color w:val="000000"/>
                <w:spacing w:val="2"/>
                <w:sz w:val="24"/>
                <w:szCs w:val="24"/>
                <w:lang w:val="lv-LV"/>
              </w:rPr>
              <w:t>Skolas vides pilnveidošana</w:t>
            </w:r>
          </w:p>
          <w:p w14:paraId="625B36B7" w14:textId="1ADBCFFD" w:rsidR="00230C73" w:rsidRPr="000622D6" w:rsidRDefault="00230C73" w:rsidP="00230C73">
            <w:pPr>
              <w:pBdr>
                <w:top w:val="nil"/>
                <w:left w:val="nil"/>
                <w:bottom w:val="nil"/>
                <w:right w:val="nil"/>
                <w:between w:val="nil"/>
              </w:pBdr>
              <w:jc w:val="both"/>
              <w:rPr>
                <w:rStyle w:val="markedcontent"/>
                <w:rFonts w:ascii="Times New Roman" w:hAnsi="Times New Roman" w:cs="Times New Roman"/>
                <w:color w:val="000000"/>
                <w:spacing w:val="2"/>
                <w:sz w:val="24"/>
                <w:szCs w:val="24"/>
                <w:lang w:val="lv-LV"/>
              </w:rPr>
            </w:pPr>
            <w:r w:rsidRPr="000622D6">
              <w:rPr>
                <w:rStyle w:val="markedcontent"/>
                <w:rFonts w:ascii="Times New Roman" w:hAnsi="Times New Roman" w:cs="Times New Roman"/>
                <w:color w:val="000000"/>
                <w:spacing w:val="2"/>
                <w:sz w:val="24"/>
                <w:szCs w:val="24"/>
                <w:lang w:val="lv-LV"/>
              </w:rPr>
              <w:t> </w:t>
            </w:r>
            <w:r>
              <w:rPr>
                <w:rStyle w:val="markedcontent"/>
                <w:rFonts w:ascii="Times New Roman" w:hAnsi="Times New Roman" w:cs="Times New Roman"/>
                <w:color w:val="000000"/>
                <w:spacing w:val="2"/>
                <w:sz w:val="24"/>
                <w:szCs w:val="24"/>
                <w:lang w:val="lv-LV"/>
              </w:rPr>
              <w:t>i</w:t>
            </w:r>
            <w:r w:rsidRPr="000622D6">
              <w:rPr>
                <w:rStyle w:val="markedcontent"/>
                <w:rFonts w:ascii="Times New Roman" w:hAnsi="Times New Roman" w:cs="Times New Roman"/>
                <w:color w:val="000000"/>
                <w:spacing w:val="2"/>
                <w:sz w:val="24"/>
                <w:szCs w:val="24"/>
                <w:lang w:val="lv-LV"/>
              </w:rPr>
              <w:t>nformācijas</w:t>
            </w:r>
          </w:p>
          <w:p w14:paraId="7FDA4D6B" w14:textId="77777777" w:rsidR="00230C73" w:rsidRDefault="00230C73" w:rsidP="00230C73">
            <w:pPr>
              <w:pBdr>
                <w:top w:val="nil"/>
                <w:left w:val="nil"/>
                <w:bottom w:val="nil"/>
                <w:right w:val="nil"/>
                <w:between w:val="nil"/>
              </w:pBdr>
              <w:jc w:val="both"/>
              <w:rPr>
                <w:rStyle w:val="markedcontent"/>
                <w:rFonts w:ascii="Times New Roman" w:hAnsi="Times New Roman" w:cs="Times New Roman"/>
                <w:color w:val="000000"/>
                <w:spacing w:val="2"/>
                <w:sz w:val="24"/>
                <w:szCs w:val="24"/>
                <w:lang w:val="lv-LV"/>
              </w:rPr>
            </w:pPr>
            <w:r w:rsidRPr="000622D6">
              <w:rPr>
                <w:rStyle w:val="markedcontent"/>
                <w:rFonts w:ascii="Times New Roman" w:hAnsi="Times New Roman" w:cs="Times New Roman"/>
                <w:color w:val="000000"/>
                <w:spacing w:val="2"/>
                <w:sz w:val="24"/>
                <w:szCs w:val="24"/>
                <w:lang w:val="lv-LV"/>
              </w:rPr>
              <w:t> tehnoloģiju </w:t>
            </w:r>
          </w:p>
          <w:p w14:paraId="644DB9F2" w14:textId="74D8ED17" w:rsidR="00230C73" w:rsidRPr="008F69AA" w:rsidRDefault="00230C73" w:rsidP="00230C73">
            <w:pPr>
              <w:pBdr>
                <w:top w:val="nil"/>
                <w:left w:val="nil"/>
                <w:bottom w:val="nil"/>
                <w:right w:val="nil"/>
                <w:between w:val="nil"/>
              </w:pBdr>
              <w:jc w:val="both"/>
              <w:rPr>
                <w:rFonts w:ascii="Times New Roman" w:hAnsi="Times New Roman" w:cs="Times New Roman"/>
                <w:color w:val="000000"/>
                <w:spacing w:val="2"/>
                <w:sz w:val="24"/>
                <w:szCs w:val="24"/>
                <w:lang w:val="lv-LV"/>
              </w:rPr>
            </w:pPr>
            <w:r w:rsidRPr="000622D6">
              <w:rPr>
                <w:rStyle w:val="markedcontent"/>
                <w:rFonts w:ascii="Times New Roman" w:hAnsi="Times New Roman" w:cs="Times New Roman"/>
                <w:color w:val="000000"/>
                <w:spacing w:val="2"/>
                <w:sz w:val="24"/>
                <w:szCs w:val="24"/>
                <w:lang w:val="lv-LV"/>
              </w:rPr>
              <w:t>efektīvai lietošanai mācību procesa organizēšanā dažādos apstākļos.</w:t>
            </w:r>
          </w:p>
        </w:tc>
        <w:tc>
          <w:tcPr>
            <w:tcW w:w="3520" w:type="dxa"/>
          </w:tcPr>
          <w:p w14:paraId="03C6C6F2" w14:textId="5401BBB9" w:rsidR="00230C73" w:rsidRDefault="00230C73" w:rsidP="00230C73">
            <w:pPr>
              <w:pStyle w:val="Sarakstarindkopa"/>
              <w:numPr>
                <w:ilvl w:val="0"/>
                <w:numId w:val="14"/>
              </w:num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kvalitatīvi</w:t>
            </w:r>
          </w:p>
          <w:p w14:paraId="2BC341C6" w14:textId="0F7ED7CB" w:rsidR="00230C73" w:rsidRPr="00230C73" w:rsidRDefault="00230C73" w:rsidP="00230C73">
            <w:pPr>
              <w:pBdr>
                <w:top w:val="nil"/>
                <w:left w:val="nil"/>
                <w:bottom w:val="nil"/>
                <w:right w:val="nil"/>
                <w:between w:val="nil"/>
              </w:pBdr>
              <w:spacing w:line="259" w:lineRule="auto"/>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Izglītojamie un pedagogi  turpin</w:t>
            </w:r>
            <w:r>
              <w:rPr>
                <w:rFonts w:ascii="Times New Roman" w:eastAsia="Times New Roman" w:hAnsi="Times New Roman" w:cs="Times New Roman"/>
                <w:color w:val="000000"/>
                <w:sz w:val="24"/>
                <w:szCs w:val="24"/>
                <w:lang w:val="lv-LV"/>
              </w:rPr>
              <w:t>a pilnveidot digitālās prasmes, izmantojot dažādas interneta vietnes.</w:t>
            </w:r>
          </w:p>
          <w:p w14:paraId="4B922220" w14:textId="77777777" w:rsidR="00230C73" w:rsidRDefault="00230C73" w:rsidP="00230C73">
            <w:pPr>
              <w:pStyle w:val="Sarakstarindkopa"/>
              <w:numPr>
                <w:ilvl w:val="0"/>
                <w:numId w:val="14"/>
              </w:numPr>
              <w:pBdr>
                <w:top w:val="nil"/>
                <w:left w:val="nil"/>
                <w:bottom w:val="nil"/>
                <w:right w:val="nil"/>
                <w:between w:val="nil"/>
              </w:pBd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kvantitatīvi </w:t>
            </w:r>
          </w:p>
          <w:p w14:paraId="14E360D8" w14:textId="555F7ED9" w:rsidR="00230C73" w:rsidRPr="000622D6" w:rsidRDefault="00230C73" w:rsidP="00230C73">
            <w:pPr>
              <w:pStyle w:val="Sarakstarindkopa"/>
              <w:pBdr>
                <w:top w:val="nil"/>
                <w:left w:val="nil"/>
                <w:bottom w:val="nil"/>
                <w:right w:val="nil"/>
                <w:between w:val="nil"/>
              </w:pBdr>
              <w:ind w:left="0"/>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Tiek t</w:t>
            </w:r>
            <w:r w:rsidRPr="009D1AC6">
              <w:rPr>
                <w:rFonts w:ascii="Times New Roman" w:eastAsia="Times New Roman" w:hAnsi="Times New Roman" w:cs="Times New Roman"/>
                <w:color w:val="000000"/>
                <w:sz w:val="24"/>
                <w:szCs w:val="24"/>
                <w:lang w:val="lv-LV"/>
              </w:rPr>
              <w:t>urpināt</w:t>
            </w:r>
            <w:r>
              <w:rPr>
                <w:rFonts w:ascii="Times New Roman" w:eastAsia="Times New Roman" w:hAnsi="Times New Roman" w:cs="Times New Roman"/>
                <w:color w:val="000000"/>
                <w:sz w:val="24"/>
                <w:szCs w:val="24"/>
                <w:lang w:val="lv-LV"/>
              </w:rPr>
              <w:t>a sociāla riska ģimeņu apzināšana un nodrošināta ar datoriem.</w:t>
            </w:r>
          </w:p>
        </w:tc>
        <w:tc>
          <w:tcPr>
            <w:tcW w:w="2421" w:type="dxa"/>
          </w:tcPr>
          <w:p w14:paraId="7206EF78" w14:textId="4EFADDA4" w:rsidR="00230C73" w:rsidRPr="009D1AC6" w:rsidRDefault="00230C73" w:rsidP="00230C73">
            <w:pPr>
              <w:pBdr>
                <w:top w:val="nil"/>
                <w:left w:val="nil"/>
                <w:bottom w:val="nil"/>
                <w:right w:val="nil"/>
                <w:between w:val="nil"/>
              </w:pBdr>
              <w:rPr>
                <w:rFonts w:ascii="Times New Roman" w:eastAsia="Times New Roman" w:hAnsi="Times New Roman" w:cs="Times New Roman"/>
                <w:color w:val="000000"/>
                <w:sz w:val="24"/>
                <w:szCs w:val="24"/>
                <w:lang w:val="lv-LV"/>
              </w:rPr>
            </w:pPr>
          </w:p>
        </w:tc>
      </w:tr>
    </w:tbl>
    <w:p w14:paraId="000000DA" w14:textId="7BCAE037" w:rsidR="000F63D6" w:rsidRPr="009D1AC6" w:rsidRDefault="000F63D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p w14:paraId="000000DB" w14:textId="77777777" w:rsidR="000F63D6" w:rsidRPr="009D1AC6" w:rsidRDefault="000F63D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lv-LV"/>
        </w:rPr>
      </w:pPr>
    </w:p>
    <w:p w14:paraId="000000DC" w14:textId="77777777" w:rsidR="000F63D6" w:rsidRPr="009D1AC6" w:rsidRDefault="00F12405">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lastRenderedPageBreak/>
        <w:t xml:space="preserve">Kritēriju </w:t>
      </w:r>
      <w:proofErr w:type="spellStart"/>
      <w:r w:rsidRPr="009D1AC6">
        <w:rPr>
          <w:rFonts w:ascii="Times New Roman" w:eastAsia="Times New Roman" w:hAnsi="Times New Roman" w:cs="Times New Roman"/>
          <w:b/>
          <w:color w:val="000000"/>
          <w:sz w:val="24"/>
          <w:szCs w:val="24"/>
          <w:lang w:val="lv-LV"/>
        </w:rPr>
        <w:t>izvērtējums</w:t>
      </w:r>
      <w:proofErr w:type="spellEnd"/>
      <w:r w:rsidRPr="009D1AC6">
        <w:rPr>
          <w:rFonts w:ascii="Times New Roman" w:eastAsia="Times New Roman" w:hAnsi="Times New Roman" w:cs="Times New Roman"/>
          <w:b/>
          <w:color w:val="000000"/>
          <w:sz w:val="24"/>
          <w:szCs w:val="24"/>
          <w:lang w:val="lv-LV"/>
        </w:rPr>
        <w:t xml:space="preserve"> </w:t>
      </w:r>
    </w:p>
    <w:p w14:paraId="000000DD"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0DE" w14:textId="77777777" w:rsidR="000F63D6" w:rsidRPr="009D1AC6" w:rsidRDefault="00F12405">
      <w:pPr>
        <w:spacing w:after="0" w:line="240" w:lineRule="auto"/>
        <w:ind w:left="720"/>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3.1. Kritērija “Kompetences un sasniegumi” stiprās puses un turpmākas attīstības vajadzības</w:t>
      </w:r>
    </w:p>
    <w:p w14:paraId="000000DF"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tbl>
      <w:tblPr>
        <w:tblStyle w:val="a3"/>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0F63D6" w:rsidRPr="009D1AC6" w14:paraId="2503B808" w14:textId="77777777">
        <w:tc>
          <w:tcPr>
            <w:tcW w:w="4607" w:type="dxa"/>
          </w:tcPr>
          <w:p w14:paraId="000000E0"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Stiprās puses</w:t>
            </w:r>
          </w:p>
        </w:tc>
        <w:tc>
          <w:tcPr>
            <w:tcW w:w="4607" w:type="dxa"/>
          </w:tcPr>
          <w:p w14:paraId="000000E1"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Turpmākās attīstības vajadzības</w:t>
            </w:r>
          </w:p>
        </w:tc>
      </w:tr>
      <w:tr w:rsidR="000F63D6" w:rsidRPr="009D1AC6" w14:paraId="1AB7C55A" w14:textId="77777777">
        <w:tc>
          <w:tcPr>
            <w:tcW w:w="4607" w:type="dxa"/>
          </w:tcPr>
          <w:p w14:paraId="000000E2"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Skola sasniedz savus mācību mērķus. Par to liecina iegūtie vērtējumi valsts pārbaudes darbos, kas ir augstāki par novadā un republikā vidējo rezultātu (izņemot matemātiku) un izglītojamajiem nav bijusi vēlme mainīt izglītības iestādi</w:t>
            </w:r>
          </w:p>
        </w:tc>
        <w:tc>
          <w:tcPr>
            <w:tcW w:w="4607" w:type="dxa"/>
          </w:tcPr>
          <w:p w14:paraId="000000E3" w14:textId="2BE38197" w:rsidR="000F63D6" w:rsidRPr="009D1AC6" w:rsidRDefault="00F12405" w:rsidP="0007667A">
            <w:pPr>
              <w:pBdr>
                <w:top w:val="nil"/>
                <w:left w:val="nil"/>
                <w:bottom w:val="nil"/>
                <w:right w:val="nil"/>
                <w:between w:val="nil"/>
              </w:pBdr>
              <w:spacing w:after="160" w:line="259" w:lineRule="auto"/>
              <w:jc w:val="both"/>
              <w:rPr>
                <w:rFonts w:ascii="Times New Roman" w:eastAsia="Times New Roman" w:hAnsi="Times New Roman" w:cs="Times New Roman"/>
                <w:color w:val="FF0000"/>
                <w:sz w:val="24"/>
                <w:szCs w:val="24"/>
                <w:lang w:val="lv-LV"/>
              </w:rPr>
            </w:pPr>
            <w:r w:rsidRPr="009D1AC6">
              <w:rPr>
                <w:rFonts w:ascii="Times New Roman" w:eastAsia="Times New Roman" w:hAnsi="Times New Roman" w:cs="Times New Roman"/>
                <w:color w:val="000000"/>
                <w:sz w:val="24"/>
                <w:szCs w:val="24"/>
                <w:lang w:val="lv-LV"/>
              </w:rPr>
              <w:t xml:space="preserve">Jāuzlabo izglītojamo zināšanu līmenis matemātikā. </w:t>
            </w:r>
          </w:p>
        </w:tc>
      </w:tr>
      <w:tr w:rsidR="000F63D6" w:rsidRPr="009D1AC6" w14:paraId="171ADB40" w14:textId="77777777">
        <w:tc>
          <w:tcPr>
            <w:tcW w:w="4607" w:type="dxa"/>
          </w:tcPr>
          <w:p w14:paraId="000000E4"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Izglītojamie uzlabo savus mācību rezultātus, ir novērojams progress starp viņu sasniegumiem mācību gada sākumā un beigās.</w:t>
            </w:r>
          </w:p>
        </w:tc>
        <w:tc>
          <w:tcPr>
            <w:tcW w:w="4607" w:type="dxa"/>
          </w:tcPr>
          <w:p w14:paraId="000000E5"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Jāuzlabo lasīšanas prasmes sākumskolā.</w:t>
            </w:r>
          </w:p>
        </w:tc>
      </w:tr>
      <w:tr w:rsidR="000F63D6" w:rsidRPr="009D1AC6" w14:paraId="7C59D9A6" w14:textId="77777777">
        <w:tc>
          <w:tcPr>
            <w:tcW w:w="4607" w:type="dxa"/>
          </w:tcPr>
          <w:p w14:paraId="000000E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Skolai vairākus gadus pēc kārtas ir augsti sasniegumi radošajos  konkursos, tai skaitā valsts mērogā. </w:t>
            </w:r>
          </w:p>
        </w:tc>
        <w:tc>
          <w:tcPr>
            <w:tcW w:w="4607" w:type="dxa"/>
          </w:tcPr>
          <w:p w14:paraId="000000E7"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Jāiesaista arvien vairāk izglītojamo savu talantu un spēju atklāšanā.</w:t>
            </w:r>
          </w:p>
        </w:tc>
      </w:tr>
      <w:tr w:rsidR="000F63D6" w:rsidRPr="009D1AC6" w14:paraId="1DFFA660" w14:textId="77777777">
        <w:tc>
          <w:tcPr>
            <w:tcW w:w="4607" w:type="dxa"/>
          </w:tcPr>
          <w:p w14:paraId="000000E8"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Daudzpusīgi tiek attīstītas izglītojamo spējas mūzikā, vizuālajā mākslā un sportā.</w:t>
            </w:r>
          </w:p>
        </w:tc>
        <w:tc>
          <w:tcPr>
            <w:tcW w:w="4607" w:type="dxa"/>
          </w:tcPr>
          <w:p w14:paraId="000000E9"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Jāturpina izglītojamo radošuma attīstība un jāsniedz atbalsts izglītojamajiem mūzikas un mākslas skolas apmeklēšanā.</w:t>
            </w:r>
          </w:p>
        </w:tc>
      </w:tr>
    </w:tbl>
    <w:p w14:paraId="000000EA"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0EB"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0EC" w14:textId="77777777" w:rsidR="000F63D6" w:rsidRPr="009D1AC6" w:rsidRDefault="00F12405">
      <w:pPr>
        <w:spacing w:after="0" w:line="240" w:lineRule="auto"/>
        <w:ind w:left="720"/>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3.2. Kritērija “Vienlīdzība un iekļaušana” stiprās puses un turpmākas attīstības vajadzības</w:t>
      </w:r>
    </w:p>
    <w:p w14:paraId="000000ED"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tbl>
      <w:tblPr>
        <w:tblStyle w:val="a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0F63D6" w:rsidRPr="009D1AC6" w14:paraId="739E6818" w14:textId="77777777">
        <w:tc>
          <w:tcPr>
            <w:tcW w:w="4607" w:type="dxa"/>
          </w:tcPr>
          <w:p w14:paraId="000000EE"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Stiprās puses</w:t>
            </w:r>
          </w:p>
        </w:tc>
        <w:tc>
          <w:tcPr>
            <w:tcW w:w="4607" w:type="dxa"/>
          </w:tcPr>
          <w:p w14:paraId="000000EF"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Turpmākās attīstības vajadzības</w:t>
            </w:r>
          </w:p>
        </w:tc>
      </w:tr>
      <w:tr w:rsidR="000F63D6" w:rsidRPr="009D1AC6" w14:paraId="1F0C5BE7" w14:textId="77777777">
        <w:tc>
          <w:tcPr>
            <w:tcW w:w="4607" w:type="dxa"/>
          </w:tcPr>
          <w:p w14:paraId="000000F0"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Iekļaujoša izglītība un vienlīdzība iestādē nodrošina mācību sasniegumu izaugsmi visiem izglītojamajiem, sadarbojoties ar sociālo pedagogu un psihologu</w:t>
            </w:r>
          </w:p>
        </w:tc>
        <w:tc>
          <w:tcPr>
            <w:tcW w:w="4607" w:type="dxa"/>
          </w:tcPr>
          <w:p w14:paraId="000000F1"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Jāturpina iekļaujošās izglītības vajadzību izpēte un mācību sasniegumu izaugsmes dinamika.</w:t>
            </w:r>
          </w:p>
        </w:tc>
      </w:tr>
      <w:tr w:rsidR="000F63D6" w:rsidRPr="009D1AC6" w14:paraId="382E7812" w14:textId="77777777">
        <w:tc>
          <w:tcPr>
            <w:tcW w:w="4607" w:type="dxa"/>
          </w:tcPr>
          <w:p w14:paraId="000000F2"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Anketēšana liecina, ka skolā izglītojamo mācību sasniegumu izaugsme nav atkarīga no tā, kāds ir izglītojamā dzimums, dzīvesvieta, vecāku izglītība </w:t>
            </w:r>
            <w:proofErr w:type="spellStart"/>
            <w:r w:rsidRPr="009D1AC6">
              <w:rPr>
                <w:rFonts w:ascii="Times New Roman" w:eastAsia="Times New Roman" w:hAnsi="Times New Roman" w:cs="Times New Roman"/>
                <w:color w:val="000000"/>
                <w:sz w:val="24"/>
                <w:szCs w:val="24"/>
                <w:lang w:val="lv-LV"/>
              </w:rPr>
              <w:t>u.c</w:t>
            </w:r>
            <w:proofErr w:type="spellEnd"/>
          </w:p>
        </w:tc>
        <w:tc>
          <w:tcPr>
            <w:tcW w:w="4607" w:type="dxa"/>
          </w:tcPr>
          <w:p w14:paraId="000000F3"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Aktivizēt sadarbību ar atbalsta personālu filiālēs.</w:t>
            </w:r>
          </w:p>
        </w:tc>
      </w:tr>
      <w:tr w:rsidR="000F63D6" w:rsidRPr="009D1AC6" w14:paraId="69C12B7E" w14:textId="77777777">
        <w:tc>
          <w:tcPr>
            <w:tcW w:w="4607" w:type="dxa"/>
          </w:tcPr>
          <w:p w14:paraId="000000F4"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 xml:space="preserve">Iestādes iekšējos kārtības noteikumos ir aktualizēts jautājums par to, kā rīkoties  gadījumos, ja izglītojamajiem dara pāri. </w:t>
            </w:r>
          </w:p>
        </w:tc>
        <w:tc>
          <w:tcPr>
            <w:tcW w:w="4607" w:type="dxa"/>
          </w:tcPr>
          <w:p w14:paraId="000000F5"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Jāizstrādā rīcības plāns apcelšanas vai aizskaršanas gadījumiem, lai izglītojamie zinātu, kā rīkoties, ja viņiem dara pāri.</w:t>
            </w:r>
          </w:p>
        </w:tc>
      </w:tr>
      <w:tr w:rsidR="000F63D6" w:rsidRPr="009D1AC6" w14:paraId="32AE82A0" w14:textId="77777777">
        <w:tc>
          <w:tcPr>
            <w:tcW w:w="4607" w:type="dxa"/>
          </w:tcPr>
          <w:p w14:paraId="000000F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Pedagogi savos pašvērtējumos ir secinājuši, ka izglītības iestādē diskriminācija vai cita veida neiecietība ir reta parādība</w:t>
            </w:r>
          </w:p>
        </w:tc>
        <w:tc>
          <w:tcPr>
            <w:tcW w:w="4607" w:type="dxa"/>
          </w:tcPr>
          <w:p w14:paraId="000000F7"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Aktualizēt preventīvo darbu neiecietības novēršanai.</w:t>
            </w:r>
          </w:p>
        </w:tc>
      </w:tr>
    </w:tbl>
    <w:p w14:paraId="000000F8"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0F9" w14:textId="77777777" w:rsidR="000F63D6" w:rsidRPr="009D1AC6" w:rsidRDefault="000F63D6">
      <w:pPr>
        <w:spacing w:after="0" w:line="240" w:lineRule="auto"/>
        <w:ind w:left="720"/>
        <w:jc w:val="both"/>
        <w:rPr>
          <w:rFonts w:ascii="Times New Roman" w:eastAsia="Times New Roman" w:hAnsi="Times New Roman" w:cs="Times New Roman"/>
          <w:sz w:val="24"/>
          <w:szCs w:val="24"/>
          <w:lang w:val="lv-LV"/>
        </w:rPr>
      </w:pPr>
    </w:p>
    <w:p w14:paraId="000000FA" w14:textId="77777777" w:rsidR="000F63D6" w:rsidRPr="009D1AC6" w:rsidRDefault="00F12405">
      <w:pPr>
        <w:spacing w:after="0" w:line="240" w:lineRule="auto"/>
        <w:ind w:left="720"/>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3.3. Kritērija “Pieejamība” stiprās puses un turpmākas attīstības vajadzības</w:t>
      </w:r>
    </w:p>
    <w:p w14:paraId="000000FB"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0F63D6" w:rsidRPr="009D1AC6" w14:paraId="6BD605A5" w14:textId="77777777">
        <w:tc>
          <w:tcPr>
            <w:tcW w:w="4607" w:type="dxa"/>
          </w:tcPr>
          <w:p w14:paraId="000000FC"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Stiprās puses</w:t>
            </w:r>
          </w:p>
        </w:tc>
        <w:tc>
          <w:tcPr>
            <w:tcW w:w="4607" w:type="dxa"/>
          </w:tcPr>
          <w:p w14:paraId="000000FD"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Turpmākās attīstības vajadzības</w:t>
            </w:r>
          </w:p>
        </w:tc>
      </w:tr>
      <w:tr w:rsidR="000F63D6" w:rsidRPr="009D1AC6" w14:paraId="0CA37CC3" w14:textId="77777777">
        <w:tc>
          <w:tcPr>
            <w:tcW w:w="4607" w:type="dxa"/>
          </w:tcPr>
          <w:p w14:paraId="000000FE"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Izglītības iestādē dažādām </w:t>
            </w:r>
            <w:proofErr w:type="spellStart"/>
            <w:r w:rsidRPr="009D1AC6">
              <w:rPr>
                <w:rFonts w:ascii="Times New Roman" w:eastAsia="Times New Roman" w:hAnsi="Times New Roman" w:cs="Times New Roman"/>
                <w:color w:val="000000"/>
                <w:sz w:val="24"/>
                <w:szCs w:val="24"/>
                <w:lang w:val="lv-LV"/>
              </w:rPr>
              <w:t>mērķgrupām</w:t>
            </w:r>
            <w:proofErr w:type="spellEnd"/>
            <w:r w:rsidRPr="009D1AC6">
              <w:rPr>
                <w:rFonts w:ascii="Times New Roman" w:eastAsia="Times New Roman" w:hAnsi="Times New Roman" w:cs="Times New Roman"/>
                <w:color w:val="000000"/>
                <w:sz w:val="24"/>
                <w:szCs w:val="24"/>
                <w:lang w:val="lv-LV"/>
              </w:rPr>
              <w:t xml:space="preserve"> pamatā ir līdzīga izpratne par faktoriem, kuri ietekmē izglītības pieejamību. Aptauju dati liecina, ka 90 % faktiskā rīcība atbilst šai izpratnei.</w:t>
            </w:r>
          </w:p>
        </w:tc>
        <w:tc>
          <w:tcPr>
            <w:tcW w:w="4607" w:type="dxa"/>
          </w:tcPr>
          <w:p w14:paraId="000000FF"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Turpināt sadarbību starp izglītības iestādi un dibinātāju, vecākiem, izglītojamajiem, pedagogiem,  atbalsta personālu u.c.</w:t>
            </w:r>
          </w:p>
        </w:tc>
      </w:tr>
      <w:tr w:rsidR="000F63D6" w:rsidRPr="009D1AC6" w14:paraId="76F5F504" w14:textId="77777777">
        <w:tc>
          <w:tcPr>
            <w:tcW w:w="4607" w:type="dxa"/>
          </w:tcPr>
          <w:p w14:paraId="00000100"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Iestāde piedāvā četras dažādas izglītības programmas.</w:t>
            </w:r>
          </w:p>
        </w:tc>
        <w:tc>
          <w:tcPr>
            <w:tcW w:w="4607" w:type="dxa"/>
          </w:tcPr>
          <w:p w14:paraId="00000101"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Iestāde ir gatava īstenot arī citas programmas.</w:t>
            </w:r>
          </w:p>
        </w:tc>
      </w:tr>
      <w:tr w:rsidR="000F63D6" w:rsidRPr="009D1AC6" w14:paraId="54C592C9" w14:textId="77777777">
        <w:tc>
          <w:tcPr>
            <w:tcW w:w="4607" w:type="dxa"/>
          </w:tcPr>
          <w:p w14:paraId="00000102"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Nodrošina pietiekamu izglītības programmu pielāgošanu izglītojamajiem ar speciālajām vajadzībām.</w:t>
            </w:r>
          </w:p>
        </w:tc>
        <w:tc>
          <w:tcPr>
            <w:tcW w:w="4607" w:type="dxa"/>
          </w:tcPr>
          <w:p w14:paraId="00000103"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Risināt izglītības iestādes pielāgošanās iespēju atbilstību mainīgajām sabiedrības vajadzībām.</w:t>
            </w:r>
          </w:p>
        </w:tc>
      </w:tr>
      <w:tr w:rsidR="000F63D6" w:rsidRPr="009D1AC6" w14:paraId="3A9D1E6F" w14:textId="77777777">
        <w:tc>
          <w:tcPr>
            <w:tcW w:w="4607" w:type="dxa"/>
          </w:tcPr>
          <w:p w14:paraId="00000104" w14:textId="77777777" w:rsidR="000F63D6" w:rsidRPr="009D1AC6" w:rsidRDefault="00F12405">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Tika realizēti pasākumi, kā izglītojamajiem mazināt priekšlaicīgus mācību pārtraukšanas riskus (piemēram, ES fonda projekts </w:t>
            </w:r>
            <w:proofErr w:type="spellStart"/>
            <w:r w:rsidRPr="009D1AC6">
              <w:rPr>
                <w:rFonts w:ascii="Times New Roman" w:eastAsia="Times New Roman" w:hAnsi="Times New Roman" w:cs="Times New Roman"/>
                <w:color w:val="000000"/>
                <w:sz w:val="24"/>
                <w:szCs w:val="24"/>
                <w:lang w:val="lv-LV"/>
              </w:rPr>
              <w:t>PumPurs</w:t>
            </w:r>
            <w:proofErr w:type="spellEnd"/>
            <w:r w:rsidRPr="009D1AC6">
              <w:rPr>
                <w:rFonts w:ascii="Times New Roman" w:eastAsia="Times New Roman" w:hAnsi="Times New Roman" w:cs="Times New Roman"/>
                <w:color w:val="000000"/>
                <w:sz w:val="24"/>
                <w:szCs w:val="24"/>
                <w:lang w:val="lv-LV"/>
              </w:rPr>
              <w:t>, kurā mācījās 3 izglītojamie).</w:t>
            </w:r>
          </w:p>
          <w:p w14:paraId="00000105" w14:textId="77777777" w:rsidR="000F63D6" w:rsidRPr="009D1AC6" w:rsidRDefault="000F63D6">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lang w:val="lv-LV"/>
              </w:rPr>
            </w:pPr>
          </w:p>
        </w:tc>
        <w:tc>
          <w:tcPr>
            <w:tcW w:w="4607" w:type="dxa"/>
          </w:tcPr>
          <w:p w14:paraId="0000010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Nepieciešamības gadījumos ar izglītojamajiem strādāt papildus individuālajās stundās.</w:t>
            </w:r>
          </w:p>
        </w:tc>
      </w:tr>
    </w:tbl>
    <w:p w14:paraId="00000107"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08"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109" w14:textId="77777777" w:rsidR="000F63D6" w:rsidRPr="009D1AC6" w:rsidRDefault="00F12405">
      <w:pPr>
        <w:spacing w:after="0" w:line="240" w:lineRule="auto"/>
        <w:ind w:left="142"/>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3.4. Kritērija “Drošība un labklājība” stiprās puses un turpmākas attīstības vajadzības</w:t>
      </w:r>
    </w:p>
    <w:p w14:paraId="0000010A" w14:textId="77777777" w:rsidR="000F63D6" w:rsidRPr="009D1AC6" w:rsidRDefault="000F63D6">
      <w:pPr>
        <w:spacing w:after="0" w:line="240" w:lineRule="auto"/>
        <w:rPr>
          <w:rFonts w:ascii="Times New Roman" w:eastAsia="Times New Roman" w:hAnsi="Times New Roman" w:cs="Times New Roman"/>
          <w:sz w:val="24"/>
          <w:szCs w:val="24"/>
          <w:lang w:val="lv-LV"/>
        </w:rPr>
      </w:pPr>
    </w:p>
    <w:tbl>
      <w:tblPr>
        <w:tblStyle w:val="a6"/>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0F63D6" w:rsidRPr="009D1AC6" w14:paraId="38A55401" w14:textId="77777777">
        <w:tc>
          <w:tcPr>
            <w:tcW w:w="4607" w:type="dxa"/>
          </w:tcPr>
          <w:p w14:paraId="0000010B"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Stiprās puses</w:t>
            </w:r>
          </w:p>
        </w:tc>
        <w:tc>
          <w:tcPr>
            <w:tcW w:w="4607" w:type="dxa"/>
          </w:tcPr>
          <w:p w14:paraId="0000010C"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Turpmākās attīstības vajadzības</w:t>
            </w:r>
          </w:p>
        </w:tc>
      </w:tr>
      <w:tr w:rsidR="000F63D6" w:rsidRPr="009D1AC6" w14:paraId="39946F5F" w14:textId="77777777">
        <w:tc>
          <w:tcPr>
            <w:tcW w:w="4607" w:type="dxa"/>
          </w:tcPr>
          <w:p w14:paraId="0000010D"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Iestādē pastāv vienota izpratne par drošu un labvēlīgu vidi, labu uzvedību un savstarpējo cieņu, tā bija atainota iestādes iekšējās kārtības un drošības noteikumos. </w:t>
            </w:r>
          </w:p>
        </w:tc>
        <w:tc>
          <w:tcPr>
            <w:tcW w:w="4607" w:type="dxa"/>
          </w:tcPr>
          <w:p w14:paraId="0000010E"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Pēc vajadzības veikt izmaiņas  iestādes iekšējās kārtības noteikumos sadaļā par drošību un psiholoģisko labklājību.</w:t>
            </w:r>
          </w:p>
        </w:tc>
      </w:tr>
      <w:tr w:rsidR="000F63D6" w:rsidRPr="009D1AC6" w14:paraId="0E817485" w14:textId="77777777">
        <w:tc>
          <w:tcPr>
            <w:tcW w:w="4607" w:type="dxa"/>
          </w:tcPr>
          <w:p w14:paraId="0000010F"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Iekšējās kārtības noteikumi tika izvērtēti, atjaunoti un ieviesti (īpaši skaidroti jaunajiem darbiniekiem, izglītojamajiem un vecākiem).  </w:t>
            </w:r>
            <w:r w:rsidRPr="009D1AC6">
              <w:rPr>
                <w:rFonts w:ascii="Times New Roman" w:eastAsia="Times New Roman" w:hAnsi="Times New Roman" w:cs="Times New Roman"/>
                <w:color w:val="000000"/>
                <w:sz w:val="24"/>
                <w:szCs w:val="24"/>
                <w:lang w:val="lv-LV"/>
              </w:rPr>
              <w:lastRenderedPageBreak/>
              <w:t>Katru semestri izglītojamie tika instruēti par rīcību konkrētos gadījumos, to apliecināja ar savu parakstu.</w:t>
            </w:r>
          </w:p>
        </w:tc>
        <w:tc>
          <w:tcPr>
            <w:tcW w:w="4607" w:type="dxa"/>
          </w:tcPr>
          <w:p w14:paraId="00000110"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Regulāri veikt pārrunas par iekšējas kārtības noteikumu ievērošanu (rīcība mācību iestādē, ārpus iestādes pasākumos u.c.).</w:t>
            </w:r>
          </w:p>
        </w:tc>
      </w:tr>
      <w:tr w:rsidR="000F63D6" w:rsidRPr="009D1AC6" w14:paraId="175FC01A" w14:textId="77777777">
        <w:tc>
          <w:tcPr>
            <w:tcW w:w="4607" w:type="dxa"/>
          </w:tcPr>
          <w:p w14:paraId="00000111"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Tika izstrādātas skaidras procedūras, kā rīkoties ārkārtas gadījumos. Gan iestādes darbinieki, gan izglītojamie pārzināja šīs procedūras un bija apguvuši praktiskajās apmācībās.</w:t>
            </w:r>
          </w:p>
        </w:tc>
        <w:tc>
          <w:tcPr>
            <w:tcW w:w="4607" w:type="dxa"/>
          </w:tcPr>
          <w:p w14:paraId="00000112"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Turpināt praktisko nodarbību satura pilnveidošanu dažādiem neparedzētiem gadījumiem.</w:t>
            </w:r>
          </w:p>
        </w:tc>
      </w:tr>
      <w:tr w:rsidR="000F63D6" w:rsidRPr="009D1AC6" w14:paraId="4F59583F" w14:textId="77777777">
        <w:tc>
          <w:tcPr>
            <w:tcW w:w="4607" w:type="dxa"/>
          </w:tcPr>
          <w:p w14:paraId="00000113"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Tika veikts preventīvais darbs ugunsdrošībā, ceļu satiksmes noteikumu ievērošanā, rīcībā ārkārtas situācijās. Tika uzaicināti profesionāli speciālisti  praktisko nodarbību organizēšanai u.c.</w:t>
            </w:r>
          </w:p>
        </w:tc>
        <w:tc>
          <w:tcPr>
            <w:tcW w:w="4607" w:type="dxa"/>
          </w:tcPr>
          <w:p w14:paraId="00000114"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Paplašināt programmu saturu preventīvajā darbā un attīstīt materiālo bāzi. Turpināt organizēt tikšanās ar attiecīgu specialitāšu pārstāvjiem.</w:t>
            </w:r>
          </w:p>
        </w:tc>
      </w:tr>
      <w:tr w:rsidR="000F63D6" w:rsidRPr="009D1AC6" w14:paraId="319B4892" w14:textId="77777777">
        <w:tc>
          <w:tcPr>
            <w:tcW w:w="4607" w:type="dxa"/>
          </w:tcPr>
          <w:p w14:paraId="00000115"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Emocionālā drošība tika veicināta, veidojot pozitīvas savstarpējās attiecības starp visām iestādē iesaistītām pusēm. Aptaujas liecina, ka 90% izglītojamo un pedagogu iestādē jūtās emocionāli droši.</w:t>
            </w:r>
          </w:p>
        </w:tc>
        <w:tc>
          <w:tcPr>
            <w:tcW w:w="4607" w:type="dxa"/>
          </w:tcPr>
          <w:p w14:paraId="0000011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Paplašināt preventīvo darbu emocionālās drošības un psiholoģiskās labklājības nodrošināšanai.</w:t>
            </w:r>
          </w:p>
        </w:tc>
      </w:tr>
    </w:tbl>
    <w:p w14:paraId="00000117"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118" w14:textId="77777777" w:rsidR="000F63D6" w:rsidRPr="009D1AC6" w:rsidRDefault="00F12405">
      <w:pPr>
        <w:spacing w:after="0" w:line="240" w:lineRule="auto"/>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3.5. Kritērija “Infrastruktūra un resursi” stiprās puses un turpmākas attīstības vajadzības</w:t>
      </w:r>
    </w:p>
    <w:p w14:paraId="00000119" w14:textId="77777777" w:rsidR="000F63D6" w:rsidRPr="009D1AC6" w:rsidRDefault="000F63D6">
      <w:pPr>
        <w:spacing w:after="0" w:line="240" w:lineRule="auto"/>
        <w:rPr>
          <w:rFonts w:ascii="Times New Roman" w:eastAsia="Times New Roman" w:hAnsi="Times New Roman" w:cs="Times New Roman"/>
          <w:sz w:val="24"/>
          <w:szCs w:val="24"/>
          <w:lang w:val="lv-LV"/>
        </w:rPr>
      </w:pPr>
    </w:p>
    <w:tbl>
      <w:tblPr>
        <w:tblStyle w:val="a7"/>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0F63D6" w:rsidRPr="009D1AC6" w14:paraId="2D3BE128" w14:textId="77777777">
        <w:tc>
          <w:tcPr>
            <w:tcW w:w="4607" w:type="dxa"/>
          </w:tcPr>
          <w:p w14:paraId="0000011A"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Stiprās puses</w:t>
            </w:r>
          </w:p>
        </w:tc>
        <w:tc>
          <w:tcPr>
            <w:tcW w:w="4607" w:type="dxa"/>
          </w:tcPr>
          <w:p w14:paraId="0000011B" w14:textId="77777777" w:rsidR="000F63D6" w:rsidRPr="009D1AC6" w:rsidRDefault="00F12405">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Turpmākās attīstības vajadzības</w:t>
            </w:r>
          </w:p>
        </w:tc>
      </w:tr>
      <w:tr w:rsidR="000F63D6" w:rsidRPr="009D1AC6" w14:paraId="6D398662" w14:textId="77777777">
        <w:tc>
          <w:tcPr>
            <w:tcW w:w="4607" w:type="dxa"/>
          </w:tcPr>
          <w:p w14:paraId="0000011C"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Iestādē tika nodrošināti </w:t>
            </w:r>
            <w:proofErr w:type="spellStart"/>
            <w:r w:rsidRPr="009D1AC6">
              <w:rPr>
                <w:rFonts w:ascii="Times New Roman" w:eastAsia="Times New Roman" w:hAnsi="Times New Roman" w:cs="Times New Roman"/>
                <w:color w:val="000000"/>
                <w:sz w:val="24"/>
                <w:szCs w:val="24"/>
                <w:lang w:val="lv-LV"/>
              </w:rPr>
              <w:t>pamatresursi</w:t>
            </w:r>
            <w:proofErr w:type="spellEnd"/>
            <w:r w:rsidRPr="009D1AC6">
              <w:rPr>
                <w:rFonts w:ascii="Times New Roman" w:eastAsia="Times New Roman" w:hAnsi="Times New Roman" w:cs="Times New Roman"/>
                <w:color w:val="000000"/>
                <w:sz w:val="24"/>
                <w:szCs w:val="24"/>
                <w:lang w:val="lv-LV"/>
              </w:rPr>
              <w:t xml:space="preserve"> mācību darbam (piem., kancelejas preces, mācību grāmatas, preses izdevumi), kuri nepieciešamības gadījumos pedagogiem bija ērti pieejami </w:t>
            </w:r>
          </w:p>
        </w:tc>
        <w:tc>
          <w:tcPr>
            <w:tcW w:w="4607" w:type="dxa"/>
          </w:tcPr>
          <w:p w14:paraId="0000011D"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Paplašināt </w:t>
            </w:r>
            <w:proofErr w:type="spellStart"/>
            <w:r w:rsidRPr="009D1AC6">
              <w:rPr>
                <w:rFonts w:ascii="Times New Roman" w:eastAsia="Times New Roman" w:hAnsi="Times New Roman" w:cs="Times New Roman"/>
                <w:color w:val="000000"/>
                <w:sz w:val="24"/>
                <w:szCs w:val="24"/>
                <w:lang w:val="lv-LV"/>
              </w:rPr>
              <w:t>pamatresursu</w:t>
            </w:r>
            <w:proofErr w:type="spellEnd"/>
            <w:r w:rsidRPr="009D1AC6">
              <w:rPr>
                <w:rFonts w:ascii="Times New Roman" w:eastAsia="Times New Roman" w:hAnsi="Times New Roman" w:cs="Times New Roman"/>
                <w:color w:val="000000"/>
                <w:sz w:val="24"/>
                <w:szCs w:val="24"/>
                <w:lang w:val="lv-LV"/>
              </w:rPr>
              <w:t xml:space="preserve"> ieguves iespējas pedagogiem.</w:t>
            </w:r>
          </w:p>
        </w:tc>
      </w:tr>
      <w:tr w:rsidR="000F63D6" w:rsidRPr="009D1AC6" w14:paraId="52E5490C" w14:textId="77777777">
        <w:tc>
          <w:tcPr>
            <w:tcW w:w="4607" w:type="dxa"/>
          </w:tcPr>
          <w:p w14:paraId="0000011E"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Pedagogiem bija saprotama kārtība, kā pieteikt un pamatot viņu darbam nepieciešamās iekārtas un resursus.</w:t>
            </w:r>
          </w:p>
        </w:tc>
        <w:tc>
          <w:tcPr>
            <w:tcW w:w="4607" w:type="dxa"/>
          </w:tcPr>
          <w:p w14:paraId="0000011F"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Veikt preventīvo darbu, lai izzinātu pedagogu vajadzības resursu nodrošināšanai.</w:t>
            </w:r>
          </w:p>
        </w:tc>
      </w:tr>
      <w:tr w:rsidR="000F63D6" w:rsidRPr="009D1AC6" w14:paraId="41303D7B" w14:textId="77777777">
        <w:tc>
          <w:tcPr>
            <w:tcW w:w="4607" w:type="dxa"/>
          </w:tcPr>
          <w:p w14:paraId="00000120"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Pedagogi (vairāk nekā 80%) bija apmierināti ar pieejamajiem un nodrošinātajiem resursiem. Iekārtas un resursi pedagogiem tika piešķirti taisnīgi, izvērtējot pedagoga kompetenci un vēlmi tos izmantot mācību un audzināšanas procesā.</w:t>
            </w:r>
          </w:p>
        </w:tc>
        <w:tc>
          <w:tcPr>
            <w:tcW w:w="4607" w:type="dxa"/>
          </w:tcPr>
          <w:p w14:paraId="00000121"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Veikt 100%  pedagogu nodrošinājumu ar nepieciešamajiem resursiem.</w:t>
            </w:r>
          </w:p>
        </w:tc>
      </w:tr>
      <w:tr w:rsidR="000F63D6" w:rsidRPr="009D1AC6" w14:paraId="72B375A4" w14:textId="77777777">
        <w:tc>
          <w:tcPr>
            <w:tcW w:w="4607" w:type="dxa"/>
          </w:tcPr>
          <w:p w14:paraId="00000122"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Iestādē bija kvalitatīva IKT infrastruktūra, kas nodrošināja visu priekšmetu stundās </w:t>
            </w:r>
            <w:r w:rsidRPr="009D1AC6">
              <w:rPr>
                <w:rFonts w:ascii="Times New Roman" w:eastAsia="Times New Roman" w:hAnsi="Times New Roman" w:cs="Times New Roman"/>
                <w:color w:val="000000"/>
                <w:sz w:val="24"/>
                <w:szCs w:val="24"/>
                <w:lang w:val="lv-LV"/>
              </w:rPr>
              <w:lastRenderedPageBreak/>
              <w:t>pedagogiem un izglītojamajiem piekļūšanu digitāliem tiešsaistes materiāliem (</w:t>
            </w:r>
            <w:proofErr w:type="spellStart"/>
            <w:r w:rsidRPr="009D1AC6">
              <w:rPr>
                <w:rFonts w:ascii="Times New Roman" w:eastAsia="Times New Roman" w:hAnsi="Times New Roman" w:cs="Times New Roman"/>
                <w:color w:val="000000"/>
                <w:sz w:val="24"/>
                <w:szCs w:val="24"/>
                <w:lang w:val="lv-LV"/>
              </w:rPr>
              <w:t>soma,lv</w:t>
            </w:r>
            <w:proofErr w:type="spellEnd"/>
            <w:r w:rsidRPr="009D1AC6">
              <w:rPr>
                <w:rFonts w:ascii="Times New Roman" w:eastAsia="Times New Roman" w:hAnsi="Times New Roman" w:cs="Times New Roman"/>
                <w:color w:val="000000"/>
                <w:sz w:val="24"/>
                <w:szCs w:val="24"/>
                <w:lang w:val="lv-LV"/>
              </w:rPr>
              <w:t>, maconis.lv, uzdevumi.lv).</w:t>
            </w:r>
          </w:p>
        </w:tc>
        <w:tc>
          <w:tcPr>
            <w:tcW w:w="4607" w:type="dxa"/>
          </w:tcPr>
          <w:p w14:paraId="00000123"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 xml:space="preserve">Pēc nepieciešamības visām iestādes </w:t>
            </w:r>
            <w:proofErr w:type="spellStart"/>
            <w:r w:rsidRPr="009D1AC6">
              <w:rPr>
                <w:rFonts w:ascii="Times New Roman" w:eastAsia="Times New Roman" w:hAnsi="Times New Roman" w:cs="Times New Roman"/>
                <w:color w:val="000000"/>
                <w:sz w:val="24"/>
                <w:szCs w:val="24"/>
                <w:lang w:val="lv-LV"/>
              </w:rPr>
              <w:t>mērķgrupām</w:t>
            </w:r>
            <w:proofErr w:type="spellEnd"/>
            <w:r w:rsidRPr="009D1AC6">
              <w:rPr>
                <w:rFonts w:ascii="Times New Roman" w:eastAsia="Times New Roman" w:hAnsi="Times New Roman" w:cs="Times New Roman"/>
                <w:color w:val="000000"/>
                <w:sz w:val="24"/>
                <w:szCs w:val="24"/>
                <w:lang w:val="lv-LV"/>
              </w:rPr>
              <w:t xml:space="preserve"> (izglītojamie, pedagogi, vecāki) </w:t>
            </w:r>
            <w:r w:rsidRPr="009D1AC6">
              <w:rPr>
                <w:rFonts w:ascii="Times New Roman" w:eastAsia="Times New Roman" w:hAnsi="Times New Roman" w:cs="Times New Roman"/>
                <w:color w:val="000000"/>
                <w:sz w:val="24"/>
                <w:szCs w:val="24"/>
                <w:lang w:val="lv-LV"/>
              </w:rPr>
              <w:lastRenderedPageBreak/>
              <w:t>veikt apmācības par IKT lietderīgu izmantošanu.</w:t>
            </w:r>
          </w:p>
        </w:tc>
      </w:tr>
      <w:tr w:rsidR="000F63D6" w:rsidRPr="009D1AC6" w14:paraId="69B50C3D" w14:textId="77777777">
        <w:tc>
          <w:tcPr>
            <w:tcW w:w="4607" w:type="dxa"/>
          </w:tcPr>
          <w:p w14:paraId="00000124"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Digitālās tehnoloģijas tika integrētas mācību procesā, nosakot, kādus mācību mērķus šīs tehnoloģijas palīdzēs sasniegt.</w:t>
            </w:r>
          </w:p>
        </w:tc>
        <w:tc>
          <w:tcPr>
            <w:tcW w:w="4607" w:type="dxa"/>
          </w:tcPr>
          <w:p w14:paraId="00000125"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Paplašināt kompetenču izglītības iespējas, integrējot digitālās tehnoloģijas mācību procesā.</w:t>
            </w:r>
          </w:p>
        </w:tc>
      </w:tr>
      <w:tr w:rsidR="000F63D6" w:rsidRPr="009D1AC6" w14:paraId="61A35D25" w14:textId="77777777">
        <w:tc>
          <w:tcPr>
            <w:tcW w:w="4607" w:type="dxa"/>
          </w:tcPr>
          <w:p w14:paraId="00000126"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Gan iestādes vadība, gan pedagogi iedrošināja izglītojamos patstāvīgi un atbildīgi lietot pieejamos resursus (mācību stundu laikā un  ārpus tām).</w:t>
            </w:r>
          </w:p>
        </w:tc>
        <w:tc>
          <w:tcPr>
            <w:tcW w:w="4607" w:type="dxa"/>
          </w:tcPr>
          <w:p w14:paraId="00000127"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Mācīšanas un mācīšanās procesā nodrošināt pieejamo resursu atbildīgu izmantošanu.</w:t>
            </w:r>
          </w:p>
        </w:tc>
      </w:tr>
      <w:tr w:rsidR="000F63D6" w:rsidRPr="009D1AC6" w14:paraId="53393E3D" w14:textId="77777777">
        <w:tc>
          <w:tcPr>
            <w:tcW w:w="4607" w:type="dxa"/>
          </w:tcPr>
          <w:p w14:paraId="00000128"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Iestādes telpas un apkārtējā teritorija atbilda pamatnormām. Tas radīja vēlmi izglītojamajiem nākt uz izglītības iestādi, uzturēties un mācīties tajā. Lielākā daļa klašu telpu iestādē bija transformējamas, lai varētu pielāgot individuālam, pāru, grupu un frontālam darbam. Visās iestādēs (Taurupes, Meņģeles, Mazozolu) tika veikti kosmētiskie remonti.  </w:t>
            </w:r>
          </w:p>
        </w:tc>
        <w:tc>
          <w:tcPr>
            <w:tcW w:w="4607" w:type="dxa"/>
          </w:tcPr>
          <w:p w14:paraId="00000129" w14:textId="77777777" w:rsidR="000F63D6" w:rsidRPr="009D1AC6" w:rsidRDefault="00F12405">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Veidot mācīšanās zonas dažādiem konkrētiem mērķiem - klusās zonas netraucētam individuālam, patstāvīgam darbam, sadarbības un diskusiju zonas, neformālas darba zonas, frontālas klausīšanās zonas u.c.</w:t>
            </w:r>
          </w:p>
        </w:tc>
      </w:tr>
    </w:tbl>
    <w:p w14:paraId="0000012A" w14:textId="77777777" w:rsidR="000F63D6" w:rsidRPr="009D1AC6" w:rsidRDefault="000F63D6">
      <w:pPr>
        <w:spacing w:after="0" w:line="240" w:lineRule="auto"/>
        <w:rPr>
          <w:rFonts w:ascii="Times New Roman" w:eastAsia="Times New Roman" w:hAnsi="Times New Roman" w:cs="Times New Roman"/>
          <w:sz w:val="24"/>
          <w:szCs w:val="24"/>
          <w:lang w:val="lv-LV"/>
        </w:rPr>
      </w:pPr>
    </w:p>
    <w:p w14:paraId="0000012B" w14:textId="77777777" w:rsidR="000F63D6" w:rsidRPr="009D1AC6" w:rsidRDefault="000F63D6">
      <w:pPr>
        <w:spacing w:after="0" w:line="240" w:lineRule="auto"/>
        <w:rPr>
          <w:rFonts w:ascii="Times New Roman" w:eastAsia="Times New Roman" w:hAnsi="Times New Roman" w:cs="Times New Roman"/>
          <w:b/>
          <w:sz w:val="24"/>
          <w:szCs w:val="24"/>
          <w:lang w:val="lv-LV"/>
        </w:rPr>
      </w:pPr>
    </w:p>
    <w:p w14:paraId="0000012C" w14:textId="77777777" w:rsidR="000F63D6" w:rsidRPr="009D1AC6" w:rsidRDefault="00F12405">
      <w:pPr>
        <w:spacing w:after="0" w:line="240" w:lineRule="auto"/>
        <w:rPr>
          <w:rFonts w:ascii="Times New Roman" w:eastAsia="Times New Roman" w:hAnsi="Times New Roman" w:cs="Times New Roman"/>
          <w:b/>
          <w:sz w:val="24"/>
          <w:szCs w:val="24"/>
          <w:lang w:val="lv-LV"/>
        </w:rPr>
      </w:pPr>
      <w:r w:rsidRPr="009D1AC6">
        <w:rPr>
          <w:rFonts w:ascii="Times New Roman" w:eastAsia="Times New Roman" w:hAnsi="Times New Roman" w:cs="Times New Roman"/>
          <w:b/>
          <w:sz w:val="24"/>
          <w:szCs w:val="24"/>
          <w:lang w:val="lv-LV"/>
        </w:rPr>
        <w:t>4. Informācija par lielākajiem īstenotajiem projektiem 2022./2023. mācību gadā</w:t>
      </w:r>
    </w:p>
    <w:p w14:paraId="0000012D" w14:textId="77777777" w:rsidR="000F63D6" w:rsidRPr="009D1AC6" w:rsidRDefault="000F63D6">
      <w:pPr>
        <w:spacing w:after="0" w:line="240" w:lineRule="auto"/>
        <w:jc w:val="both"/>
        <w:rPr>
          <w:rFonts w:ascii="Times New Roman" w:eastAsia="Times New Roman" w:hAnsi="Times New Roman" w:cs="Times New Roman"/>
          <w:sz w:val="24"/>
          <w:szCs w:val="24"/>
          <w:lang w:val="lv-LV"/>
        </w:rPr>
      </w:pPr>
    </w:p>
    <w:p w14:paraId="0000012E" w14:textId="77777777" w:rsidR="000F63D6" w:rsidRPr="009D1AC6" w:rsidRDefault="00F12405">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Projekta īsa anotācija un rezultāti.</w:t>
      </w:r>
    </w:p>
    <w:p w14:paraId="0000012F" w14:textId="77777777" w:rsidR="000F63D6" w:rsidRPr="009D1AC6" w:rsidRDefault="00F1240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Īstenoti šādi projekti- </w:t>
      </w:r>
    </w:p>
    <w:p w14:paraId="00000130" w14:textId="77777777" w:rsidR="000F63D6" w:rsidRPr="009D1AC6" w:rsidRDefault="00F12405">
      <w:pPr>
        <w:numPr>
          <w:ilvl w:val="2"/>
          <w:numId w:val="3"/>
        </w:numPr>
        <w:pBdr>
          <w:top w:val="nil"/>
          <w:left w:val="nil"/>
          <w:bottom w:val="nil"/>
          <w:right w:val="nil"/>
          <w:between w:val="nil"/>
        </w:pBdr>
        <w:spacing w:after="0" w:line="240" w:lineRule="auto"/>
        <w:ind w:left="709" w:firstLine="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Edinburgas hercoga starptautisko jauniešu pašaudzināšanas programma AWARD, iekļaujot vasaras dienas nometni.</w:t>
      </w:r>
    </w:p>
    <w:p w14:paraId="00000131" w14:textId="77777777" w:rsidR="000F63D6" w:rsidRPr="009D1AC6" w:rsidRDefault="00F12405">
      <w:pPr>
        <w:pBdr>
          <w:top w:val="nil"/>
          <w:left w:val="nil"/>
          <w:bottom w:val="nil"/>
          <w:right w:val="nil"/>
          <w:between w:val="nil"/>
        </w:pBdr>
        <w:spacing w:after="0" w:line="240" w:lineRule="auto"/>
        <w:ind w:left="709" w:hanging="775"/>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4.1.2. ES fondu darbības programma “Izaugsme un nodarbinātība” 8.3.4. specifiskā atbalsta mērķa “Samazināt priekšlaicīgu mācību pārtraukšanu, īstenojot preventīvus un intervences pasākumus” projekta “Atbalsts priekšlaicīgas mācību pārtraukšanas samazināšanai” 8.3.4.0./16/I/001 (PUMPURA ietvaros iesaistīti 3 izglītojamie).</w:t>
      </w:r>
    </w:p>
    <w:p w14:paraId="00000132" w14:textId="77777777" w:rsidR="000F63D6" w:rsidRPr="009D1AC6" w:rsidRDefault="00F12405">
      <w:pPr>
        <w:numPr>
          <w:ilvl w:val="2"/>
          <w:numId w:val="1"/>
        </w:numPr>
        <w:pBdr>
          <w:top w:val="nil"/>
          <w:left w:val="nil"/>
          <w:bottom w:val="nil"/>
          <w:right w:val="nil"/>
          <w:between w:val="nil"/>
        </w:pBdr>
        <w:spacing w:after="0" w:line="240" w:lineRule="auto"/>
        <w:ind w:left="709" w:firstLine="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Ogres novada pašvaldības projekts “Veidojam vidi ap mums” - Mazozolu filiālē  </w:t>
      </w:r>
    </w:p>
    <w:p w14:paraId="00000133" w14:textId="77777777" w:rsidR="000F63D6" w:rsidRPr="009D1AC6" w:rsidRDefault="00F12405">
      <w:pPr>
        <w:numPr>
          <w:ilvl w:val="2"/>
          <w:numId w:val="1"/>
        </w:numPr>
        <w:pBdr>
          <w:top w:val="nil"/>
          <w:left w:val="nil"/>
          <w:bottom w:val="nil"/>
          <w:right w:val="nil"/>
          <w:between w:val="nil"/>
        </w:pBdr>
        <w:spacing w:after="0" w:line="240" w:lineRule="auto"/>
        <w:ind w:left="709" w:firstLine="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Meņģeles skolas skolēni un skolotāji piedalījās Ogres novada biedrības ”</w:t>
      </w:r>
      <w:proofErr w:type="spellStart"/>
      <w:r w:rsidRPr="009D1AC6">
        <w:rPr>
          <w:rFonts w:ascii="Times New Roman" w:eastAsia="Times New Roman" w:hAnsi="Times New Roman" w:cs="Times New Roman"/>
          <w:color w:val="000000"/>
          <w:sz w:val="24"/>
          <w:szCs w:val="24"/>
          <w:lang w:val="lv-LV"/>
        </w:rPr>
        <w:t>LABizjūtas</w:t>
      </w:r>
      <w:proofErr w:type="spellEnd"/>
      <w:r w:rsidRPr="009D1AC6">
        <w:rPr>
          <w:rFonts w:ascii="Times New Roman" w:eastAsia="Times New Roman" w:hAnsi="Times New Roman" w:cs="Times New Roman"/>
          <w:color w:val="000000"/>
          <w:sz w:val="24"/>
          <w:szCs w:val="24"/>
          <w:lang w:val="lv-LV"/>
        </w:rPr>
        <w:t>” projektā “Radošās nodarbības. Trīs dimensijās”; darbs rezultējās izdotā grāmatā.</w:t>
      </w:r>
    </w:p>
    <w:p w14:paraId="00000134" w14:textId="77777777" w:rsidR="000F63D6" w:rsidRPr="009D1AC6" w:rsidRDefault="00F12405">
      <w:pPr>
        <w:numPr>
          <w:ilvl w:val="2"/>
          <w:numId w:val="1"/>
        </w:numPr>
        <w:pBdr>
          <w:top w:val="nil"/>
          <w:left w:val="nil"/>
          <w:bottom w:val="nil"/>
          <w:right w:val="nil"/>
          <w:between w:val="nil"/>
        </w:pBdr>
        <w:spacing w:after="0" w:line="240" w:lineRule="auto"/>
        <w:ind w:hanging="1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Projekti “Skolas piens”, “Skolas auglis” (100 % izglītojamo nodrošināti ar svaigu pienu un augļiem).</w:t>
      </w:r>
    </w:p>
    <w:p w14:paraId="00000135" w14:textId="77777777" w:rsidR="000F63D6" w:rsidRPr="009D1AC6" w:rsidRDefault="00F12405">
      <w:pPr>
        <w:numPr>
          <w:ilvl w:val="2"/>
          <w:numId w:val="1"/>
        </w:numPr>
        <w:pBdr>
          <w:top w:val="nil"/>
          <w:left w:val="nil"/>
          <w:bottom w:val="nil"/>
          <w:right w:val="nil"/>
          <w:between w:val="nil"/>
        </w:pBdr>
        <w:spacing w:after="0" w:line="240" w:lineRule="auto"/>
        <w:ind w:hanging="1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Kultūrizglītības projekts “Latvijas skolas soma” (izglītojamie apmeklē kultūras pasākumus, ar koncertiem skolā viesojas mākslinieki).</w:t>
      </w:r>
    </w:p>
    <w:p w14:paraId="00000136" w14:textId="77777777" w:rsidR="000F63D6" w:rsidRPr="009D1AC6" w:rsidRDefault="00F12405">
      <w:pPr>
        <w:numPr>
          <w:ilvl w:val="2"/>
          <w:numId w:val="1"/>
        </w:numPr>
        <w:pBdr>
          <w:top w:val="nil"/>
          <w:left w:val="nil"/>
          <w:bottom w:val="nil"/>
          <w:right w:val="nil"/>
          <w:between w:val="nil"/>
        </w:pBdr>
        <w:spacing w:after="0" w:line="240" w:lineRule="auto"/>
        <w:ind w:hanging="1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Lasīšanas veicināšanas projekts “Bērnu žūrija” ( bērniem rodas interese par grāmatu lasīšanu, izglītības iestāde saņem bezmaksas daiļliteratūras grāmatas).</w:t>
      </w:r>
    </w:p>
    <w:p w14:paraId="00000137" w14:textId="77777777" w:rsidR="000F63D6" w:rsidRPr="009D1AC6" w:rsidRDefault="000F63D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lv-LV"/>
        </w:rPr>
      </w:pPr>
    </w:p>
    <w:p w14:paraId="00000138" w14:textId="77777777" w:rsidR="000F63D6" w:rsidRPr="009D1AC6" w:rsidRDefault="00F1240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t xml:space="preserve">Informācija par institūcijām, ar kurām noslēgti sadarbības līgumi </w:t>
      </w:r>
    </w:p>
    <w:p w14:paraId="00000139" w14:textId="77777777" w:rsidR="000F63D6" w:rsidRPr="009D1AC6" w:rsidRDefault="00F12405">
      <w:pPr>
        <w:numPr>
          <w:ilvl w:val="1"/>
          <w:numId w:val="11"/>
        </w:numPr>
        <w:pBdr>
          <w:top w:val="nil"/>
          <w:left w:val="nil"/>
          <w:bottom w:val="nil"/>
          <w:right w:val="nil"/>
          <w:between w:val="nil"/>
        </w:pBdr>
        <w:spacing w:after="0" w:line="240" w:lineRule="auto"/>
        <w:ind w:left="709" w:firstLine="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ES fondu darbības programma “Izaugsme un nodarbinātība” 8.3.4. specifiskā atbalsta mērķa “Samazināt priekšlaicīgu mācību pārtraukšanu, īstenojot preventīvus un intervences pasākumus” projekta “Atbalsts priekšlaicīgas mācību pārtraukšanas samazināšanai” 8.3.4.0./16/I/001 .</w:t>
      </w:r>
    </w:p>
    <w:p w14:paraId="0000013A" w14:textId="77777777" w:rsidR="000F63D6" w:rsidRPr="009D1AC6" w:rsidRDefault="00F12405">
      <w:pPr>
        <w:numPr>
          <w:ilvl w:val="1"/>
          <w:numId w:val="11"/>
        </w:numPr>
        <w:pBdr>
          <w:top w:val="nil"/>
          <w:left w:val="nil"/>
          <w:bottom w:val="nil"/>
          <w:right w:val="nil"/>
          <w:between w:val="nil"/>
        </w:pBdr>
        <w:spacing w:after="0" w:line="240" w:lineRule="auto"/>
        <w:ind w:left="709" w:firstLine="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Skolas soma (iesaistīti 100 % izglītojamo)</w:t>
      </w:r>
    </w:p>
    <w:p w14:paraId="0000013B" w14:textId="77777777" w:rsidR="000F63D6" w:rsidRPr="009D1AC6" w:rsidRDefault="00F12405">
      <w:pPr>
        <w:spacing w:after="0" w:line="240" w:lineRule="auto"/>
        <w:ind w:left="709"/>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5.3.Veselības ministrijas Eiropas Sociālā fonda projekta “Kompleksi veselības veicināšanas un slimību profilakses pasākumi” (NR.9.2.4.1./16/I/001). </w:t>
      </w:r>
    </w:p>
    <w:p w14:paraId="0000013C" w14:textId="77777777" w:rsidR="000F63D6" w:rsidRPr="009D1AC6" w:rsidRDefault="00F12405">
      <w:pPr>
        <w:spacing w:after="0" w:line="240" w:lineRule="auto"/>
        <w:ind w:left="709"/>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 “Izglītības iestāžu vides kvalitātes un drošuma pētījums”</w:t>
      </w:r>
    </w:p>
    <w:p w14:paraId="0000013D" w14:textId="77777777" w:rsidR="000F63D6" w:rsidRPr="009D1AC6" w:rsidRDefault="000F63D6">
      <w:pPr>
        <w:spacing w:after="0" w:line="240" w:lineRule="auto"/>
        <w:jc w:val="center"/>
        <w:rPr>
          <w:rFonts w:ascii="Times New Roman" w:eastAsia="Times New Roman" w:hAnsi="Times New Roman" w:cs="Times New Roman"/>
          <w:sz w:val="24"/>
          <w:szCs w:val="24"/>
          <w:lang w:val="lv-LV"/>
        </w:rPr>
      </w:pPr>
    </w:p>
    <w:p w14:paraId="0000013E" w14:textId="77777777" w:rsidR="000F63D6" w:rsidRPr="009D1AC6" w:rsidRDefault="00F12405">
      <w:pPr>
        <w:numPr>
          <w:ilvl w:val="0"/>
          <w:numId w:val="1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t>Audzināšanas darba prioritātes trim gadiem un to ieviešana</w:t>
      </w:r>
    </w:p>
    <w:p w14:paraId="0000013F" w14:textId="77777777" w:rsidR="000F63D6" w:rsidRPr="009D1AC6" w:rsidRDefault="000F63D6">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lv-LV"/>
        </w:rPr>
      </w:pPr>
    </w:p>
    <w:p w14:paraId="00000140" w14:textId="77777777" w:rsidR="000F63D6" w:rsidRPr="009D1AC6" w:rsidRDefault="00F12405">
      <w:pPr>
        <w:numPr>
          <w:ilvl w:val="1"/>
          <w:numId w:val="1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Prioritātes (</w:t>
      </w:r>
      <w:proofErr w:type="spellStart"/>
      <w:r w:rsidRPr="009D1AC6">
        <w:rPr>
          <w:rFonts w:ascii="Times New Roman" w:eastAsia="Times New Roman" w:hAnsi="Times New Roman" w:cs="Times New Roman"/>
          <w:color w:val="000000"/>
          <w:sz w:val="24"/>
          <w:szCs w:val="24"/>
          <w:lang w:val="lv-LV"/>
        </w:rPr>
        <w:t>bērncentrētas</w:t>
      </w:r>
      <w:proofErr w:type="spellEnd"/>
      <w:r w:rsidRPr="009D1AC6">
        <w:rPr>
          <w:rFonts w:ascii="Times New Roman" w:eastAsia="Times New Roman" w:hAnsi="Times New Roman" w:cs="Times New Roman"/>
          <w:color w:val="000000"/>
          <w:sz w:val="24"/>
          <w:szCs w:val="24"/>
          <w:lang w:val="lv-LV"/>
        </w:rPr>
        <w:t>, domājot par izglītojamā personību).</w:t>
      </w:r>
    </w:p>
    <w:p w14:paraId="00000141"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proofErr w:type="spellStart"/>
      <w:r w:rsidRPr="009D1AC6">
        <w:rPr>
          <w:rFonts w:ascii="Times New Roman" w:eastAsia="Times New Roman" w:hAnsi="Times New Roman" w:cs="Times New Roman"/>
          <w:color w:val="000000"/>
          <w:sz w:val="24"/>
          <w:szCs w:val="24"/>
          <w:lang w:val="lv-LV"/>
        </w:rPr>
        <w:t>Pašizaugsmes</w:t>
      </w:r>
      <w:proofErr w:type="spellEnd"/>
      <w:r w:rsidRPr="009D1AC6">
        <w:rPr>
          <w:rFonts w:ascii="Times New Roman" w:eastAsia="Times New Roman" w:hAnsi="Times New Roman" w:cs="Times New Roman"/>
          <w:color w:val="000000"/>
          <w:sz w:val="24"/>
          <w:szCs w:val="24"/>
          <w:lang w:val="lv-LV"/>
        </w:rPr>
        <w:t xml:space="preserve"> iespēju un radošuma jēgpilna pilnveidošana personas attīstībā.</w:t>
      </w:r>
    </w:p>
    <w:p w14:paraId="00000142"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Patriotiskā audzināšana un kultūrvēsturiskās vietas apzināšana,  veidojot izpratni par piederību savai valstij Latvijai un savam  pagastam.</w:t>
      </w:r>
    </w:p>
    <w:p w14:paraId="00000143"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Veselīga dzīves veida un fizisko aktivitāšu nozīmīguma</w:t>
      </w:r>
    </w:p>
    <w:p w14:paraId="00000144" w14:textId="77777777" w:rsidR="000F63D6" w:rsidRPr="009D1AC6" w:rsidRDefault="00F12405">
      <w:pPr>
        <w:pBdr>
          <w:top w:val="nil"/>
          <w:left w:val="nil"/>
          <w:bottom w:val="nil"/>
          <w:right w:val="nil"/>
          <w:between w:val="nil"/>
        </w:pBdr>
        <w:spacing w:after="0" w:line="240" w:lineRule="auto"/>
        <w:ind w:left="2160"/>
        <w:jc w:val="both"/>
        <w:rPr>
          <w:rFonts w:ascii="Times New Roman" w:eastAsia="Times New Roman" w:hAnsi="Times New Roman" w:cs="Times New Roman"/>
          <w:color w:val="C00000"/>
          <w:sz w:val="24"/>
          <w:szCs w:val="24"/>
          <w:lang w:val="lv-LV"/>
        </w:rPr>
      </w:pPr>
      <w:r w:rsidRPr="009D1AC6">
        <w:rPr>
          <w:rFonts w:ascii="Times New Roman" w:eastAsia="Times New Roman" w:hAnsi="Times New Roman" w:cs="Times New Roman"/>
          <w:color w:val="000000"/>
          <w:sz w:val="24"/>
          <w:szCs w:val="24"/>
          <w:lang w:val="lv-LV"/>
        </w:rPr>
        <w:t xml:space="preserve">aktualizēšana, sadarbojoties ar organizāciju </w:t>
      </w:r>
      <w:proofErr w:type="spellStart"/>
      <w:r w:rsidRPr="009D1AC6">
        <w:rPr>
          <w:rFonts w:ascii="Times New Roman" w:eastAsia="Times New Roman" w:hAnsi="Times New Roman" w:cs="Times New Roman"/>
          <w:color w:val="000000"/>
          <w:sz w:val="24"/>
          <w:szCs w:val="24"/>
          <w:lang w:val="lv-LV"/>
        </w:rPr>
        <w:t>Oveselība</w:t>
      </w:r>
      <w:proofErr w:type="spellEnd"/>
      <w:r w:rsidRPr="009D1AC6">
        <w:rPr>
          <w:rFonts w:ascii="Times New Roman" w:eastAsia="Times New Roman" w:hAnsi="Times New Roman" w:cs="Times New Roman"/>
          <w:color w:val="C00000"/>
          <w:sz w:val="24"/>
          <w:szCs w:val="24"/>
          <w:lang w:val="lv-LV"/>
        </w:rPr>
        <w:t>.</w:t>
      </w:r>
    </w:p>
    <w:p w14:paraId="00000145"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Izpratnes veidošana  par drošību dažādās dzīves situācijās. </w:t>
      </w:r>
    </w:p>
    <w:p w14:paraId="00000146"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FF0000"/>
          <w:sz w:val="24"/>
          <w:szCs w:val="24"/>
          <w:lang w:val="lv-LV"/>
        </w:rPr>
      </w:pPr>
    </w:p>
    <w:p w14:paraId="00000147" w14:textId="77777777" w:rsidR="000F63D6" w:rsidRPr="009D1AC6" w:rsidRDefault="00F12405">
      <w:pPr>
        <w:numPr>
          <w:ilvl w:val="1"/>
          <w:numId w:val="1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2-3 teikumi par galvenajiem secinājumiem pēc mācību gada izvērtēšanas.</w:t>
      </w:r>
    </w:p>
    <w:p w14:paraId="00000148"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proofErr w:type="spellStart"/>
      <w:r w:rsidRPr="009D1AC6">
        <w:rPr>
          <w:rFonts w:ascii="Times New Roman" w:eastAsia="Times New Roman" w:hAnsi="Times New Roman" w:cs="Times New Roman"/>
          <w:color w:val="000000"/>
          <w:sz w:val="24"/>
          <w:szCs w:val="24"/>
          <w:lang w:val="lv-LV"/>
        </w:rPr>
        <w:t>Ārpusstundu</w:t>
      </w:r>
      <w:proofErr w:type="spellEnd"/>
      <w:r w:rsidRPr="009D1AC6">
        <w:rPr>
          <w:rFonts w:ascii="Times New Roman" w:eastAsia="Times New Roman" w:hAnsi="Times New Roman" w:cs="Times New Roman"/>
          <w:color w:val="000000"/>
          <w:sz w:val="24"/>
          <w:szCs w:val="24"/>
          <w:lang w:val="lv-LV"/>
        </w:rPr>
        <w:t xml:space="preserve"> pasākumos piedalījās 100 % visi izglītojamie, uzņemoties sev atbilstošu lomu.</w:t>
      </w:r>
    </w:p>
    <w:p w14:paraId="00000149"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Izglītojamie darbojās pēc savām interesēm, spējām, tādējādi atklājot savus talantus, piedalījās novada, </w:t>
      </w:r>
      <w:proofErr w:type="spellStart"/>
      <w:r w:rsidRPr="009D1AC6">
        <w:rPr>
          <w:rFonts w:ascii="Times New Roman" w:eastAsia="Times New Roman" w:hAnsi="Times New Roman" w:cs="Times New Roman"/>
          <w:color w:val="000000"/>
          <w:sz w:val="24"/>
          <w:szCs w:val="24"/>
          <w:lang w:val="lv-LV"/>
        </w:rPr>
        <w:t>starpskolu</w:t>
      </w:r>
      <w:proofErr w:type="spellEnd"/>
      <w:r w:rsidRPr="009D1AC6">
        <w:rPr>
          <w:rFonts w:ascii="Times New Roman" w:eastAsia="Times New Roman" w:hAnsi="Times New Roman" w:cs="Times New Roman"/>
          <w:color w:val="000000"/>
          <w:sz w:val="24"/>
          <w:szCs w:val="24"/>
          <w:lang w:val="lv-LV"/>
        </w:rPr>
        <w:t xml:space="preserve"> un vietējās nozīmes literārās un  sporta aktivitātēs.</w:t>
      </w:r>
    </w:p>
    <w:p w14:paraId="0000014A"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Karjeras organizētajos pasākumos izglītojamie papildināja savas prasmes būt aktīviem sabiedriskajā dzīvē, apguva priekšstatus par profesiju daudzveidību, to mainību 21.gs. un izglītošanās iespējām pēc pamatskolas beigšanas.</w:t>
      </w:r>
    </w:p>
    <w:p w14:paraId="0000014B" w14:textId="77777777" w:rsidR="000F63D6" w:rsidRPr="009D1AC6" w:rsidRDefault="00F12405">
      <w:pPr>
        <w:numPr>
          <w:ilvl w:val="2"/>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2x mācību gadā izglītojamie devās izzinošās ekskursijās, kuras apmaksāja vietējā pašvaldība. Lai izzinātu dzimto novadu, tika organizēti pārgājieni ar praktisku ievirzi.</w:t>
      </w:r>
    </w:p>
    <w:p w14:paraId="0000014C" w14:textId="77777777" w:rsidR="000F63D6" w:rsidRPr="009D1AC6" w:rsidRDefault="000F63D6">
      <w:pPr>
        <w:pBdr>
          <w:top w:val="nil"/>
          <w:left w:val="nil"/>
          <w:bottom w:val="nil"/>
          <w:right w:val="nil"/>
          <w:between w:val="nil"/>
        </w:pBdr>
        <w:spacing w:after="0" w:line="240" w:lineRule="auto"/>
        <w:ind w:left="2160"/>
        <w:jc w:val="both"/>
        <w:rPr>
          <w:rFonts w:ascii="Times New Roman" w:eastAsia="Times New Roman" w:hAnsi="Times New Roman" w:cs="Times New Roman"/>
          <w:color w:val="000000"/>
          <w:sz w:val="24"/>
          <w:szCs w:val="24"/>
          <w:lang w:val="lv-LV"/>
        </w:rPr>
      </w:pPr>
    </w:p>
    <w:p w14:paraId="0000014D" w14:textId="77777777" w:rsidR="000F63D6" w:rsidRPr="009D1AC6" w:rsidRDefault="00F12405">
      <w:pPr>
        <w:numPr>
          <w:ilvl w:val="0"/>
          <w:numId w:val="1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lv-LV"/>
        </w:rPr>
      </w:pPr>
      <w:r w:rsidRPr="009D1AC6">
        <w:rPr>
          <w:rFonts w:ascii="Times New Roman" w:eastAsia="Times New Roman" w:hAnsi="Times New Roman" w:cs="Times New Roman"/>
          <w:b/>
          <w:color w:val="000000"/>
          <w:sz w:val="24"/>
          <w:szCs w:val="24"/>
          <w:lang w:val="lv-LV"/>
        </w:rPr>
        <w:t>Citi sasniegumi</w:t>
      </w:r>
    </w:p>
    <w:p w14:paraId="0000014E" w14:textId="77777777" w:rsidR="000F63D6" w:rsidRPr="009D1AC6" w:rsidRDefault="000F63D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lang w:val="lv-LV"/>
        </w:rPr>
      </w:pPr>
    </w:p>
    <w:p w14:paraId="0000014F" w14:textId="77777777" w:rsidR="000F63D6" w:rsidRPr="009D1AC6" w:rsidRDefault="00F12405">
      <w:pPr>
        <w:numPr>
          <w:ilvl w:val="1"/>
          <w:numId w:val="1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Jebkādi citi sasniegumi, par kuriem vēlas informēt izglītības iestāde (galvenie secinājumi par izglītības iestādei svarīgo, specifisko).</w:t>
      </w:r>
    </w:p>
    <w:p w14:paraId="00000150" w14:textId="77777777" w:rsidR="000F63D6" w:rsidRPr="009D1AC6" w:rsidRDefault="00F1240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Izglītojamie aktīvi piedalās dažādos radošajos konkursos – divas augstākās pakāpes Ogres novada un zonas skatuves runas konkursā, divas atzinības republikas </w:t>
      </w:r>
      <w:proofErr w:type="spellStart"/>
      <w:r w:rsidRPr="009D1AC6">
        <w:rPr>
          <w:rFonts w:ascii="Times New Roman" w:eastAsia="Times New Roman" w:hAnsi="Times New Roman" w:cs="Times New Roman"/>
          <w:color w:val="000000"/>
          <w:sz w:val="24"/>
          <w:szCs w:val="24"/>
          <w:lang w:val="lv-LV"/>
        </w:rPr>
        <w:t>R.Mūka</w:t>
      </w:r>
      <w:proofErr w:type="spellEnd"/>
      <w:r w:rsidRPr="009D1AC6">
        <w:rPr>
          <w:rFonts w:ascii="Times New Roman" w:eastAsia="Times New Roman" w:hAnsi="Times New Roman" w:cs="Times New Roman"/>
          <w:color w:val="000000"/>
          <w:sz w:val="24"/>
          <w:szCs w:val="24"/>
          <w:lang w:val="lv-LV"/>
        </w:rPr>
        <w:t xml:space="preserve"> radošo darbu konkursā  – “Iztēle ir realitātē”, divas 1.pakāpes mazo </w:t>
      </w:r>
      <w:r w:rsidRPr="009D1AC6">
        <w:rPr>
          <w:rFonts w:ascii="Times New Roman" w:eastAsia="Times New Roman" w:hAnsi="Times New Roman" w:cs="Times New Roman"/>
          <w:color w:val="000000"/>
          <w:sz w:val="24"/>
          <w:szCs w:val="24"/>
          <w:lang w:val="lv-LV"/>
        </w:rPr>
        <w:lastRenderedPageBreak/>
        <w:t>mūzikas kolektīvu konkursā “Balsis”, atzinība republikas vizuālās un vizuāli plastiskās mākslas konkursā “Latvijas dziesmu svētku 150 toņi un pustoņi”, atzinība republikas radošo darbu konkursā “Valoda dzīvo, ja tu tajā runā”.  Vairāku skolēnu darbi publicēti žurnālos “Ilustrētā Junioriem” un “Spicīte”, grāmatās “Vienojas sirdis Ogrē”, “Ronis liedagā” un “Tu esi Latvijas dārgums”.</w:t>
      </w:r>
    </w:p>
    <w:p w14:paraId="00000151"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2" w14:textId="77777777" w:rsidR="000F63D6" w:rsidRPr="009D1AC6" w:rsidRDefault="00F12405">
      <w:pPr>
        <w:numPr>
          <w:ilvl w:val="0"/>
          <w:numId w:val="7"/>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Sadarbībā ar Ogres sporta centru Meņģeles skolēni, skolotāji un vecāki iesaistījās projektā “Izskrien veselības apļus Meņģelē”. Skolas piedalījās Olimpiskajā mēnesī Ogres novadā. Katru gadu skolu komandas piedalās “Lieliskajā balvā” Lielvārdē. Taurupes skola organizēja Ogres novada futbola sacensības mazajām skolām. Ogres novada konkursā “Lecīgais skolēns” iegūta 3.vieta. </w:t>
      </w:r>
    </w:p>
    <w:p w14:paraId="00000153" w14:textId="77777777" w:rsidR="000F63D6" w:rsidRPr="009D1AC6" w:rsidRDefault="00F12405">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Sacensībās “</w:t>
      </w:r>
      <w:proofErr w:type="spellStart"/>
      <w:r w:rsidRPr="009D1AC6">
        <w:rPr>
          <w:rFonts w:ascii="Times New Roman" w:eastAsia="Times New Roman" w:hAnsi="Times New Roman" w:cs="Times New Roman"/>
          <w:color w:val="000000"/>
          <w:sz w:val="24"/>
          <w:szCs w:val="24"/>
          <w:lang w:val="lv-LV"/>
        </w:rPr>
        <w:t>Starpskolu</w:t>
      </w:r>
      <w:proofErr w:type="spellEnd"/>
      <w:r w:rsidRPr="009D1AC6">
        <w:rPr>
          <w:rFonts w:ascii="Times New Roman" w:eastAsia="Times New Roman" w:hAnsi="Times New Roman" w:cs="Times New Roman"/>
          <w:color w:val="000000"/>
          <w:sz w:val="24"/>
          <w:szCs w:val="24"/>
          <w:lang w:val="lv-LV"/>
        </w:rPr>
        <w:t xml:space="preserve"> stafetes un spēles Madlienā” Taurupes skola ieguva 1.vietu. Visas trīs skolas piedalījās Ogres novada jauniešu </w:t>
      </w:r>
      <w:proofErr w:type="spellStart"/>
      <w:r w:rsidRPr="009D1AC6">
        <w:rPr>
          <w:rFonts w:ascii="Times New Roman" w:eastAsia="Times New Roman" w:hAnsi="Times New Roman" w:cs="Times New Roman"/>
          <w:color w:val="000000"/>
          <w:sz w:val="24"/>
          <w:szCs w:val="24"/>
          <w:lang w:val="lv-LV"/>
        </w:rPr>
        <w:t>jauniešu</w:t>
      </w:r>
      <w:proofErr w:type="spellEnd"/>
      <w:r w:rsidRPr="009D1AC6">
        <w:rPr>
          <w:rFonts w:ascii="Times New Roman" w:eastAsia="Times New Roman" w:hAnsi="Times New Roman" w:cs="Times New Roman"/>
          <w:color w:val="000000"/>
          <w:sz w:val="24"/>
          <w:szCs w:val="24"/>
          <w:lang w:val="lv-LV"/>
        </w:rPr>
        <w:t xml:space="preserve"> sporta spēlēs Ogresgalā. </w:t>
      </w:r>
    </w:p>
    <w:p w14:paraId="00000154"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5"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6"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7"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8" w14:textId="77777777" w:rsidR="000F63D6" w:rsidRPr="009D1AC6" w:rsidRDefault="000F63D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p>
    <w:p w14:paraId="00000159" w14:textId="77777777" w:rsidR="000F63D6" w:rsidRPr="009D1AC6" w:rsidRDefault="00F12405">
      <w:pPr>
        <w:numPr>
          <w:ilvl w:val="1"/>
          <w:numId w:val="1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sz w:val="24"/>
          <w:szCs w:val="24"/>
          <w:lang w:val="lv-LV"/>
        </w:rPr>
      </w:pPr>
      <w:r w:rsidRPr="009D1AC6">
        <w:rPr>
          <w:rFonts w:ascii="Times New Roman" w:eastAsia="Times New Roman" w:hAnsi="Times New Roman" w:cs="Times New Roman"/>
          <w:b/>
          <w:bCs/>
          <w:color w:val="000000"/>
          <w:sz w:val="24"/>
          <w:szCs w:val="24"/>
          <w:lang w:val="lv-LV"/>
        </w:rPr>
        <w:t xml:space="preserve"> Izglītības iestādes informācija par galvenajiem secinājumiem:</w:t>
      </w:r>
    </w:p>
    <w:p w14:paraId="0000015A"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6.2.1. pēc izglītojamo snieguma </w:t>
      </w:r>
      <w:proofErr w:type="spellStart"/>
      <w:r w:rsidRPr="009D1AC6">
        <w:rPr>
          <w:rFonts w:ascii="Times New Roman" w:eastAsia="Times New Roman" w:hAnsi="Times New Roman" w:cs="Times New Roman"/>
          <w:color w:val="000000"/>
          <w:sz w:val="24"/>
          <w:szCs w:val="24"/>
          <w:lang w:val="lv-LV"/>
        </w:rPr>
        <w:t>izvērtējuma</w:t>
      </w:r>
      <w:proofErr w:type="spellEnd"/>
      <w:r w:rsidRPr="009D1AC6">
        <w:rPr>
          <w:rFonts w:ascii="Times New Roman" w:eastAsia="Times New Roman" w:hAnsi="Times New Roman" w:cs="Times New Roman"/>
          <w:color w:val="000000"/>
          <w:sz w:val="24"/>
          <w:szCs w:val="24"/>
          <w:lang w:val="lv-LV"/>
        </w:rPr>
        <w:t xml:space="preserve"> valsts pārbaudes darbos par 2022./2023. mācību gadu;</w:t>
      </w:r>
    </w:p>
    <w:p w14:paraId="0000015B" w14:textId="77777777" w:rsidR="000F63D6" w:rsidRPr="009D1AC6" w:rsidRDefault="00F12405">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Valsts pārbaudes darbos latviešu, un  angļu valodā 9.klases izglītojamajiem vidējie rādītāji ir gandrīz vienādi ar novada un republikas rādītājiem.  Lai vēl vairāk uzlabotu šos rādītājus, valodu eksāmenu sagatavošanā jāturpina strādāt pie rakstīšanas uzdevumiem, lai bagātinātu valodu, lai tiktu veidoti sakarīgi teikumi. Daudz jāstrādā pie matemātikas uzdevumu izpratnes veidošanas.</w:t>
      </w:r>
    </w:p>
    <w:p w14:paraId="0000015C"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p>
    <w:p w14:paraId="0000015D"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6.2.2. par sasniegumiem valsts pārbaudes darbos pēdējo trīs gadu laikā.</w:t>
      </w:r>
    </w:p>
    <w:p w14:paraId="0000015E"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b/>
          <w:color w:val="000000"/>
          <w:sz w:val="24"/>
          <w:szCs w:val="24"/>
          <w:u w:val="single"/>
          <w:lang w:val="lv-LV"/>
        </w:rPr>
        <w:t xml:space="preserve">2022./2023.m.g.  </w:t>
      </w:r>
      <w:r w:rsidRPr="009D1AC6">
        <w:rPr>
          <w:rFonts w:ascii="Times New Roman" w:eastAsia="Times New Roman" w:hAnsi="Times New Roman" w:cs="Times New Roman"/>
          <w:color w:val="000000"/>
          <w:sz w:val="24"/>
          <w:szCs w:val="24"/>
          <w:u w:val="single"/>
          <w:lang w:val="lv-LV"/>
        </w:rPr>
        <w:t>9.klase</w:t>
      </w:r>
    </w:p>
    <w:p w14:paraId="0000015F"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58%, izglītības iestādē 56,65%</w:t>
      </w:r>
    </w:p>
    <w:p w14:paraId="00000160"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Angļu valodā valstī 67%, izglītības iestādē 63%</w:t>
      </w:r>
    </w:p>
    <w:p w14:paraId="00000161"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51%, izglītības iestādē 29,5%</w:t>
      </w:r>
    </w:p>
    <w:p w14:paraId="00000162"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3.klasei</w:t>
      </w:r>
    </w:p>
    <w:p w14:paraId="00000163"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izglītības iestādē 87,37 %</w:t>
      </w:r>
    </w:p>
    <w:p w14:paraId="00000164"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izglītības iestādē 70,75%</w:t>
      </w:r>
    </w:p>
    <w:p w14:paraId="00000165"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6.klasei</w:t>
      </w:r>
    </w:p>
    <w:p w14:paraId="00000166" w14:textId="77777777" w:rsidR="000F63D6" w:rsidRPr="009D1AC6" w:rsidRDefault="00F12405">
      <w:pPr>
        <w:pBdr>
          <w:top w:val="nil"/>
          <w:left w:val="nil"/>
          <w:bottom w:val="nil"/>
          <w:right w:val="nil"/>
          <w:between w:val="nil"/>
        </w:pBdr>
        <w:spacing w:after="0"/>
        <w:ind w:left="993"/>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Latviešu valodā izglītības iestādē 66,05 %</w:t>
      </w:r>
    </w:p>
    <w:p w14:paraId="00000167" w14:textId="77777777" w:rsidR="000F63D6" w:rsidRPr="009D1AC6" w:rsidRDefault="00F12405">
      <w:pPr>
        <w:pBdr>
          <w:top w:val="nil"/>
          <w:left w:val="nil"/>
          <w:bottom w:val="nil"/>
          <w:right w:val="nil"/>
          <w:between w:val="nil"/>
        </w:pBdr>
        <w:spacing w:after="0"/>
        <w:ind w:left="993"/>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Matemātikā izglītības iestādē 46,89%</w:t>
      </w:r>
    </w:p>
    <w:p w14:paraId="00000168" w14:textId="77777777" w:rsidR="000F63D6" w:rsidRPr="009D1AC6" w:rsidRDefault="00F12405">
      <w:pPr>
        <w:pBdr>
          <w:top w:val="nil"/>
          <w:left w:val="nil"/>
          <w:bottom w:val="nil"/>
          <w:right w:val="nil"/>
          <w:between w:val="nil"/>
        </w:pBdr>
        <w:spacing w:after="0"/>
        <w:ind w:left="993"/>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 xml:space="preserve">  </w:t>
      </w:r>
      <w:proofErr w:type="spellStart"/>
      <w:r w:rsidRPr="009D1AC6">
        <w:rPr>
          <w:rFonts w:ascii="Times New Roman" w:eastAsia="Times New Roman" w:hAnsi="Times New Roman" w:cs="Times New Roman"/>
          <w:color w:val="000000"/>
          <w:sz w:val="24"/>
          <w:szCs w:val="24"/>
          <w:lang w:val="lv-LV"/>
        </w:rPr>
        <w:t>Dabaszinībās</w:t>
      </w:r>
      <w:proofErr w:type="spellEnd"/>
      <w:r w:rsidRPr="009D1AC6">
        <w:rPr>
          <w:rFonts w:ascii="Times New Roman" w:eastAsia="Times New Roman" w:hAnsi="Times New Roman" w:cs="Times New Roman"/>
          <w:color w:val="000000"/>
          <w:sz w:val="24"/>
          <w:szCs w:val="24"/>
          <w:lang w:val="lv-LV"/>
        </w:rPr>
        <w:t xml:space="preserve"> izglītības iestādē 61,28 %</w:t>
      </w:r>
    </w:p>
    <w:p w14:paraId="00000169"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u w:val="single"/>
          <w:lang w:val="lv-LV"/>
        </w:rPr>
      </w:pPr>
    </w:p>
    <w:p w14:paraId="0000016A"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u w:val="single"/>
          <w:lang w:val="lv-LV"/>
        </w:rPr>
      </w:pPr>
    </w:p>
    <w:p w14:paraId="0000016B"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b/>
          <w:color w:val="000000"/>
          <w:sz w:val="24"/>
          <w:szCs w:val="24"/>
          <w:u w:val="single"/>
          <w:lang w:val="lv-LV"/>
        </w:rPr>
        <w:t xml:space="preserve">2021./2022.m.g.  </w:t>
      </w:r>
      <w:r w:rsidRPr="009D1AC6">
        <w:rPr>
          <w:rFonts w:ascii="Times New Roman" w:eastAsia="Times New Roman" w:hAnsi="Times New Roman" w:cs="Times New Roman"/>
          <w:color w:val="000000"/>
          <w:sz w:val="24"/>
          <w:szCs w:val="24"/>
          <w:u w:val="single"/>
          <w:lang w:val="lv-LV"/>
        </w:rPr>
        <w:t>9.klase</w:t>
      </w:r>
    </w:p>
    <w:p w14:paraId="0000016C"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65,49%, izglītības iestādē 69,54%</w:t>
      </w:r>
    </w:p>
    <w:p w14:paraId="0000016D"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Angļu valodā valstī 74,19%, izglītības iestādē 82,36%</w:t>
      </w:r>
    </w:p>
    <w:p w14:paraId="0000016E"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Krievu valodā valstī 87,06%, izglītības iestādē 68,5%</w:t>
      </w:r>
    </w:p>
    <w:p w14:paraId="0000016F" w14:textId="77777777" w:rsidR="000F63D6" w:rsidRPr="009D1AC6" w:rsidRDefault="00F124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51,54%, izglītības iestādē 39,11%</w:t>
      </w:r>
    </w:p>
    <w:p w14:paraId="00000170" w14:textId="77777777" w:rsidR="000F63D6" w:rsidRPr="009D1AC6" w:rsidRDefault="00F12405" w:rsidP="00230C73">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lastRenderedPageBreak/>
        <w:t>Latvijas vēsturē valstī 61,61%, izglītības iestādē 60,29%</w:t>
      </w:r>
    </w:p>
    <w:p w14:paraId="00000171" w14:textId="77777777" w:rsidR="000F63D6" w:rsidRPr="009D1AC6" w:rsidRDefault="00F12405" w:rsidP="00230C73">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3.klasei</w:t>
      </w:r>
    </w:p>
    <w:p w14:paraId="00000172" w14:textId="77777777" w:rsidR="000F63D6" w:rsidRPr="009D1AC6" w:rsidRDefault="00F12405" w:rsidP="00230C73">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70,04 %, izglītības iestādē 68,63 %</w:t>
      </w:r>
    </w:p>
    <w:p w14:paraId="00000173" w14:textId="77777777" w:rsidR="000F63D6" w:rsidRPr="009D1AC6" w:rsidRDefault="00F12405" w:rsidP="00230C73">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64,15%, izglītības iestādē 54,59%</w:t>
      </w:r>
    </w:p>
    <w:p w14:paraId="00000174" w14:textId="77777777" w:rsidR="000F63D6" w:rsidRPr="009D1AC6" w:rsidRDefault="00F12405" w:rsidP="00230C73">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6.klasei</w:t>
      </w:r>
    </w:p>
    <w:p w14:paraId="00000175" w14:textId="77777777" w:rsidR="000F63D6" w:rsidRPr="009D1AC6" w:rsidRDefault="00F12405" w:rsidP="00230C73">
      <w:pPr>
        <w:pBdr>
          <w:top w:val="nil"/>
          <w:left w:val="nil"/>
          <w:bottom w:val="nil"/>
          <w:right w:val="nil"/>
          <w:between w:val="nil"/>
        </w:pBdr>
        <w:spacing w:after="0"/>
        <w:ind w:left="993" w:firstLine="141"/>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65,66 %, izglītības iestādē 70,44 %</w:t>
      </w:r>
    </w:p>
    <w:p w14:paraId="00000176" w14:textId="77777777" w:rsidR="000F63D6" w:rsidRPr="009D1AC6" w:rsidRDefault="00F12405" w:rsidP="00230C73">
      <w:pPr>
        <w:pBdr>
          <w:top w:val="nil"/>
          <w:left w:val="nil"/>
          <w:bottom w:val="nil"/>
          <w:right w:val="nil"/>
          <w:between w:val="nil"/>
        </w:pBdr>
        <w:spacing w:after="0"/>
        <w:ind w:left="993" w:firstLine="141"/>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53,32 %, izglītības iestādē 56,41%</w:t>
      </w:r>
    </w:p>
    <w:p w14:paraId="00000177" w14:textId="77777777" w:rsidR="000F63D6" w:rsidRPr="009D1AC6" w:rsidRDefault="00F12405" w:rsidP="00230C73">
      <w:pPr>
        <w:pBdr>
          <w:top w:val="nil"/>
          <w:left w:val="nil"/>
          <w:bottom w:val="nil"/>
          <w:right w:val="nil"/>
          <w:between w:val="nil"/>
        </w:pBdr>
        <w:spacing w:after="0"/>
        <w:ind w:left="993" w:firstLine="141"/>
        <w:jc w:val="both"/>
        <w:rPr>
          <w:rFonts w:ascii="Times New Roman" w:eastAsia="Times New Roman" w:hAnsi="Times New Roman" w:cs="Times New Roman"/>
          <w:color w:val="000000"/>
          <w:sz w:val="24"/>
          <w:szCs w:val="24"/>
          <w:lang w:val="lv-LV"/>
        </w:rPr>
      </w:pPr>
      <w:proofErr w:type="spellStart"/>
      <w:r w:rsidRPr="009D1AC6">
        <w:rPr>
          <w:rFonts w:ascii="Times New Roman" w:eastAsia="Times New Roman" w:hAnsi="Times New Roman" w:cs="Times New Roman"/>
          <w:color w:val="000000"/>
          <w:sz w:val="24"/>
          <w:szCs w:val="24"/>
          <w:lang w:val="lv-LV"/>
        </w:rPr>
        <w:t>Dabaszinībās</w:t>
      </w:r>
      <w:proofErr w:type="spellEnd"/>
      <w:r w:rsidRPr="009D1AC6">
        <w:rPr>
          <w:rFonts w:ascii="Times New Roman" w:eastAsia="Times New Roman" w:hAnsi="Times New Roman" w:cs="Times New Roman"/>
          <w:color w:val="000000"/>
          <w:sz w:val="24"/>
          <w:szCs w:val="24"/>
          <w:lang w:val="lv-LV"/>
        </w:rPr>
        <w:t xml:space="preserve"> valstī 52,1 %, izglītības iestādē 55,97 %</w:t>
      </w:r>
    </w:p>
    <w:p w14:paraId="00000178"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u w:val="single"/>
          <w:lang w:val="lv-LV"/>
        </w:rPr>
      </w:pPr>
    </w:p>
    <w:p w14:paraId="00000179"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b/>
          <w:color w:val="000000"/>
          <w:sz w:val="24"/>
          <w:szCs w:val="24"/>
          <w:u w:val="single"/>
          <w:lang w:val="lv-LV"/>
        </w:rPr>
        <w:t xml:space="preserve">2020./2021.m.g. </w:t>
      </w:r>
      <w:r w:rsidRPr="009D1AC6">
        <w:rPr>
          <w:rFonts w:ascii="Times New Roman" w:eastAsia="Times New Roman" w:hAnsi="Times New Roman" w:cs="Times New Roman"/>
          <w:color w:val="000000"/>
          <w:sz w:val="24"/>
          <w:szCs w:val="24"/>
          <w:u w:val="single"/>
          <w:lang w:val="lv-LV"/>
        </w:rPr>
        <w:t>9.klase</w:t>
      </w:r>
    </w:p>
    <w:p w14:paraId="0000017A" w14:textId="77777777" w:rsidR="000F63D6" w:rsidRPr="009D1AC6" w:rsidRDefault="00F12405" w:rsidP="00494EFA">
      <w:pPr>
        <w:pBdr>
          <w:top w:val="nil"/>
          <w:left w:val="nil"/>
          <w:bottom w:val="nil"/>
          <w:right w:val="nil"/>
          <w:between w:val="nil"/>
        </w:pBdr>
        <w:spacing w:after="0"/>
        <w:ind w:left="720" w:firstLine="414"/>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64,49%, izglītības iestādē 75,32%</w:t>
      </w:r>
    </w:p>
    <w:p w14:paraId="0000017B" w14:textId="77777777" w:rsidR="000F63D6" w:rsidRPr="009D1AC6" w:rsidRDefault="00F12405" w:rsidP="00494EFA">
      <w:pPr>
        <w:pBdr>
          <w:top w:val="nil"/>
          <w:left w:val="nil"/>
          <w:bottom w:val="nil"/>
          <w:right w:val="nil"/>
          <w:between w:val="nil"/>
        </w:pBdr>
        <w:spacing w:after="0"/>
        <w:ind w:left="720" w:firstLine="414"/>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Angļu valodā valstī 74,19%, izglītības iestādē 78,54%</w:t>
      </w:r>
    </w:p>
    <w:p w14:paraId="0000017C" w14:textId="77777777" w:rsidR="000F63D6" w:rsidRPr="009D1AC6" w:rsidRDefault="00F12405" w:rsidP="00494EFA">
      <w:pPr>
        <w:pBdr>
          <w:top w:val="nil"/>
          <w:left w:val="nil"/>
          <w:bottom w:val="nil"/>
          <w:right w:val="nil"/>
          <w:between w:val="nil"/>
        </w:pBdr>
        <w:spacing w:after="0"/>
        <w:ind w:left="720" w:firstLine="414"/>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Krievu valodā valstī 89,06%, izglītības iestādē 88,75%</w:t>
      </w:r>
    </w:p>
    <w:p w14:paraId="0000017D" w14:textId="77777777" w:rsidR="000F63D6" w:rsidRPr="009D1AC6" w:rsidRDefault="00F12405" w:rsidP="00494EFA">
      <w:pPr>
        <w:pBdr>
          <w:top w:val="nil"/>
          <w:left w:val="nil"/>
          <w:bottom w:val="nil"/>
          <w:right w:val="nil"/>
          <w:between w:val="nil"/>
        </w:pBdr>
        <w:spacing w:after="0"/>
        <w:ind w:left="720" w:firstLine="414"/>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50,54%, izglītības iestādē 53,43%</w:t>
      </w:r>
    </w:p>
    <w:p w14:paraId="0000017E" w14:textId="77777777" w:rsidR="000F63D6" w:rsidRPr="009D1AC6" w:rsidRDefault="00F12405" w:rsidP="00494EFA">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Latvijas vēsturē valstī 68,61%, izglītības iestādē 67,88%</w:t>
      </w:r>
    </w:p>
    <w:p w14:paraId="0000017F" w14:textId="77777777" w:rsidR="000F63D6" w:rsidRPr="009D1AC6" w:rsidRDefault="00F12405" w:rsidP="00494EFA">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3.klasei</w:t>
      </w:r>
    </w:p>
    <w:p w14:paraId="00000180" w14:textId="77777777" w:rsidR="000F63D6" w:rsidRPr="009D1AC6" w:rsidRDefault="00F12405" w:rsidP="00494EFA">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72,1 %, izglītības iestādē 73,34 %</w:t>
      </w:r>
    </w:p>
    <w:p w14:paraId="00000181" w14:textId="77777777" w:rsidR="000F63D6" w:rsidRPr="009D1AC6" w:rsidRDefault="00F12405" w:rsidP="00494EFA">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54,15%, izglītības iestādē 44,74%</w:t>
      </w:r>
    </w:p>
    <w:p w14:paraId="00000182" w14:textId="77777777" w:rsidR="000F63D6" w:rsidRPr="009D1AC6" w:rsidRDefault="00F12405" w:rsidP="00494EFA">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u w:val="single"/>
          <w:lang w:val="lv-LV"/>
        </w:rPr>
      </w:pPr>
      <w:r w:rsidRPr="009D1AC6">
        <w:rPr>
          <w:rFonts w:ascii="Times New Roman" w:eastAsia="Times New Roman" w:hAnsi="Times New Roman" w:cs="Times New Roman"/>
          <w:color w:val="000000"/>
          <w:sz w:val="24"/>
          <w:szCs w:val="24"/>
          <w:u w:val="single"/>
          <w:lang w:val="lv-LV"/>
        </w:rPr>
        <w:t>6.klasei</w:t>
      </w:r>
    </w:p>
    <w:p w14:paraId="00000183"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Latviešu valodā valstī 65,66 %, izglītības iestādē 65,9 %</w:t>
      </w:r>
    </w:p>
    <w:p w14:paraId="00000184"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Matemātikā valstī 53,32 %, izglītības iestādē 46,11 %</w:t>
      </w:r>
    </w:p>
    <w:p w14:paraId="00000185" w14:textId="77777777" w:rsidR="000F63D6" w:rsidRPr="009D1AC6" w:rsidRDefault="00F1240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lv-LV"/>
        </w:rPr>
      </w:pPr>
      <w:proofErr w:type="spellStart"/>
      <w:r w:rsidRPr="009D1AC6">
        <w:rPr>
          <w:rFonts w:ascii="Times New Roman" w:eastAsia="Times New Roman" w:hAnsi="Times New Roman" w:cs="Times New Roman"/>
          <w:color w:val="000000"/>
          <w:sz w:val="24"/>
          <w:szCs w:val="24"/>
          <w:lang w:val="lv-LV"/>
        </w:rPr>
        <w:t>Dabaszinībās</w:t>
      </w:r>
      <w:proofErr w:type="spellEnd"/>
      <w:r w:rsidRPr="009D1AC6">
        <w:rPr>
          <w:rFonts w:ascii="Times New Roman" w:eastAsia="Times New Roman" w:hAnsi="Times New Roman" w:cs="Times New Roman"/>
          <w:color w:val="000000"/>
          <w:sz w:val="24"/>
          <w:szCs w:val="24"/>
          <w:lang w:val="lv-LV"/>
        </w:rPr>
        <w:t xml:space="preserve"> valstī 52,1 %, izglītības iestādē 58,31 %</w:t>
      </w:r>
    </w:p>
    <w:p w14:paraId="00000186"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u w:val="single"/>
          <w:lang w:val="lv-LV"/>
        </w:rPr>
      </w:pPr>
    </w:p>
    <w:p w14:paraId="00000187" w14:textId="77777777" w:rsidR="000F63D6" w:rsidRPr="009D1AC6" w:rsidRDefault="000F63D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u w:val="single"/>
          <w:lang w:val="lv-LV"/>
        </w:rPr>
      </w:pPr>
    </w:p>
    <w:p w14:paraId="00000188" w14:textId="77777777" w:rsidR="000F63D6" w:rsidRPr="009D1AC6" w:rsidRDefault="000F63D6">
      <w:pPr>
        <w:pBdr>
          <w:top w:val="nil"/>
          <w:left w:val="nil"/>
          <w:bottom w:val="nil"/>
          <w:right w:val="nil"/>
          <w:between w:val="nil"/>
        </w:pBdr>
        <w:spacing w:after="0"/>
        <w:ind w:left="720"/>
        <w:rPr>
          <w:rFonts w:ascii="Times New Roman" w:eastAsia="Times New Roman" w:hAnsi="Times New Roman" w:cs="Times New Roman"/>
          <w:b/>
          <w:color w:val="000000"/>
          <w:sz w:val="24"/>
          <w:szCs w:val="24"/>
          <w:u w:val="single"/>
          <w:lang w:val="lv-LV"/>
        </w:rPr>
      </w:pPr>
    </w:p>
    <w:p w14:paraId="00000189" w14:textId="77777777" w:rsidR="000F63D6" w:rsidRPr="009D1AC6" w:rsidRDefault="00F12405" w:rsidP="009D1AC6">
      <w:pPr>
        <w:numPr>
          <w:ilvl w:val="1"/>
          <w:numId w:val="1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lv-LV"/>
        </w:rPr>
      </w:pPr>
      <w:r w:rsidRPr="009D1AC6">
        <w:rPr>
          <w:rFonts w:ascii="Times New Roman" w:eastAsia="Times New Roman" w:hAnsi="Times New Roman" w:cs="Times New Roman"/>
          <w:color w:val="000000"/>
          <w:sz w:val="24"/>
          <w:szCs w:val="24"/>
          <w:lang w:val="lv-LV"/>
        </w:rPr>
        <w:t>Izglītības iestādes galvenie secinājumi par izglītojamo sniegumu ikdienas mācībās.</w:t>
      </w:r>
    </w:p>
    <w:p w14:paraId="17563943" w14:textId="77777777" w:rsidR="00494EFA" w:rsidRDefault="00494EFA" w:rsidP="009D1AC6">
      <w:pPr>
        <w:spacing w:after="0" w:line="240" w:lineRule="auto"/>
        <w:jc w:val="both"/>
        <w:rPr>
          <w:rFonts w:ascii="Times New Roman" w:eastAsia="Times New Roman" w:hAnsi="Times New Roman" w:cs="Times New Roman"/>
          <w:sz w:val="24"/>
          <w:szCs w:val="24"/>
          <w:lang w:val="lv-LV"/>
        </w:rPr>
      </w:pPr>
    </w:p>
    <w:p w14:paraId="0000018A" w14:textId="2A6F9FE7" w:rsidR="000F63D6" w:rsidRPr="009D1AC6" w:rsidRDefault="00F12405" w:rsidP="009D1AC6">
      <w:pPr>
        <w:spacing w:after="0" w:line="240" w:lineRule="auto"/>
        <w:jc w:val="both"/>
        <w:rPr>
          <w:rFonts w:ascii="Times New Roman" w:eastAsia="Times New Roman" w:hAnsi="Times New Roman" w:cs="Times New Roman"/>
          <w:sz w:val="24"/>
          <w:szCs w:val="24"/>
          <w:lang w:val="lv-LV"/>
        </w:rPr>
      </w:pPr>
      <w:r w:rsidRPr="009D1AC6">
        <w:rPr>
          <w:rFonts w:ascii="Times New Roman" w:eastAsia="Times New Roman" w:hAnsi="Times New Roman" w:cs="Times New Roman"/>
          <w:sz w:val="24"/>
          <w:szCs w:val="24"/>
          <w:lang w:val="lv-LV"/>
        </w:rPr>
        <w:t xml:space="preserve">Pēdējo 3 gadu laikā izglītojamo zināšanu līmenis ir diezgan svārstīgs. Ikdienas </w:t>
      </w:r>
      <w:proofErr w:type="spellStart"/>
      <w:r w:rsidRPr="009D1AC6">
        <w:rPr>
          <w:rFonts w:ascii="Times New Roman" w:eastAsia="Times New Roman" w:hAnsi="Times New Roman" w:cs="Times New Roman"/>
          <w:sz w:val="24"/>
          <w:szCs w:val="24"/>
          <w:lang w:val="lv-LV"/>
        </w:rPr>
        <w:t>summatīvais</w:t>
      </w:r>
      <w:proofErr w:type="spellEnd"/>
      <w:r w:rsidRPr="009D1AC6">
        <w:rPr>
          <w:rFonts w:ascii="Times New Roman" w:eastAsia="Times New Roman" w:hAnsi="Times New Roman" w:cs="Times New Roman"/>
          <w:sz w:val="24"/>
          <w:szCs w:val="24"/>
          <w:lang w:val="lv-LV"/>
        </w:rPr>
        <w:t xml:space="preserve">, 2020./2021.m.g.- 6,77 balles, 2021./2022.m.g.- 6,58. rādītājs 2022./2023.m.g.- 6,84 balles. Galvenais cēlonis - mainījies izglītojamo kontingents, mazinās vecāku prasības saviem bērniem,  jaunajās mācību programmās kompetenču izglītībā trūkst mācību materiālu, nav atbilstošu mācību grāmatu un darba burtnīcu, </w:t>
      </w:r>
    </w:p>
    <w:p w14:paraId="0000018B" w14:textId="77777777" w:rsidR="000F63D6" w:rsidRPr="009D1AC6" w:rsidRDefault="000F63D6">
      <w:pPr>
        <w:shd w:val="clear" w:color="auto" w:fill="FFFFFF"/>
        <w:spacing w:after="0" w:line="240" w:lineRule="auto"/>
        <w:jc w:val="center"/>
        <w:rPr>
          <w:rFonts w:ascii="Times New Roman" w:eastAsia="Times New Roman" w:hAnsi="Times New Roman" w:cs="Times New Roman"/>
          <w:sz w:val="24"/>
          <w:szCs w:val="24"/>
          <w:lang w:val="lv-LV"/>
        </w:rPr>
      </w:pPr>
    </w:p>
    <w:p w14:paraId="0000018C" w14:textId="77777777" w:rsidR="000F63D6" w:rsidRPr="009D1AC6" w:rsidRDefault="000F63D6">
      <w:pPr>
        <w:shd w:val="clear" w:color="auto" w:fill="FFFFFF"/>
        <w:spacing w:after="0" w:line="240" w:lineRule="auto"/>
        <w:jc w:val="center"/>
        <w:rPr>
          <w:rFonts w:ascii="Times New Roman" w:eastAsia="Times New Roman" w:hAnsi="Times New Roman" w:cs="Times New Roman"/>
          <w:b/>
          <w:color w:val="414142"/>
          <w:sz w:val="24"/>
          <w:szCs w:val="24"/>
          <w:lang w:val="lv-LV"/>
        </w:rPr>
      </w:pPr>
    </w:p>
    <w:p w14:paraId="0000018D" w14:textId="77777777" w:rsidR="000F63D6" w:rsidRPr="009D1AC6" w:rsidRDefault="000F63D6">
      <w:pPr>
        <w:shd w:val="clear" w:color="auto" w:fill="FFFFFF"/>
        <w:spacing w:after="0" w:line="240" w:lineRule="auto"/>
        <w:jc w:val="center"/>
        <w:rPr>
          <w:rFonts w:ascii="Times New Roman" w:eastAsia="Times New Roman" w:hAnsi="Times New Roman" w:cs="Times New Roman"/>
          <w:b/>
          <w:color w:val="414142"/>
          <w:sz w:val="24"/>
          <w:szCs w:val="24"/>
          <w:lang w:val="lv-LV"/>
        </w:rPr>
      </w:pPr>
    </w:p>
    <w:p w14:paraId="0000018E" w14:textId="77777777" w:rsidR="000F63D6" w:rsidRPr="009D1AC6" w:rsidRDefault="000F63D6">
      <w:pPr>
        <w:shd w:val="clear" w:color="auto" w:fill="FFFFFF"/>
        <w:spacing w:after="0" w:line="240" w:lineRule="auto"/>
        <w:jc w:val="center"/>
        <w:rPr>
          <w:rFonts w:ascii="Times New Roman" w:eastAsia="Times New Roman" w:hAnsi="Times New Roman" w:cs="Times New Roman"/>
          <w:b/>
          <w:color w:val="414142"/>
          <w:sz w:val="24"/>
          <w:szCs w:val="24"/>
          <w:lang w:val="lv-LV"/>
        </w:rPr>
      </w:pPr>
    </w:p>
    <w:p w14:paraId="0000018F" w14:textId="77777777" w:rsidR="000F63D6" w:rsidRPr="009D1AC6" w:rsidRDefault="000F63D6">
      <w:pPr>
        <w:shd w:val="clear" w:color="auto" w:fill="FFFFFF"/>
        <w:spacing w:after="0" w:line="240" w:lineRule="auto"/>
        <w:jc w:val="center"/>
        <w:rPr>
          <w:rFonts w:ascii="Times New Roman" w:eastAsia="Times New Roman" w:hAnsi="Times New Roman" w:cs="Times New Roman"/>
          <w:b/>
          <w:color w:val="414142"/>
          <w:sz w:val="24"/>
          <w:szCs w:val="24"/>
          <w:lang w:val="lv-LV"/>
        </w:rPr>
      </w:pPr>
    </w:p>
    <w:p w14:paraId="00000190" w14:textId="0F3A0EE7" w:rsidR="000F63D6" w:rsidRPr="009D1AC6" w:rsidRDefault="009D1AC6">
      <w:pPr>
        <w:shd w:val="clear" w:color="auto" w:fill="FFFFFF"/>
        <w:spacing w:after="0" w:line="240" w:lineRule="auto"/>
        <w:jc w:val="center"/>
        <w:rPr>
          <w:rFonts w:ascii="Times New Roman" w:eastAsia="Times New Roman" w:hAnsi="Times New Roman" w:cs="Times New Roman"/>
          <w:bCs/>
          <w:color w:val="414142"/>
          <w:sz w:val="24"/>
          <w:szCs w:val="24"/>
          <w:lang w:val="lv-LV"/>
        </w:rPr>
      </w:pPr>
      <w:r w:rsidRPr="009D1AC6">
        <w:rPr>
          <w:rFonts w:ascii="Times New Roman" w:eastAsia="Times New Roman" w:hAnsi="Times New Roman" w:cs="Times New Roman"/>
          <w:bCs/>
          <w:color w:val="414142"/>
          <w:sz w:val="24"/>
          <w:szCs w:val="24"/>
          <w:lang w:val="lv-LV"/>
        </w:rPr>
        <w:t xml:space="preserve">Izglītības iestādes vadītāja </w:t>
      </w:r>
      <w:proofErr w:type="spellStart"/>
      <w:r w:rsidRPr="009D1AC6">
        <w:rPr>
          <w:rFonts w:ascii="Times New Roman" w:eastAsia="Times New Roman" w:hAnsi="Times New Roman" w:cs="Times New Roman"/>
          <w:bCs/>
          <w:color w:val="414142"/>
          <w:sz w:val="24"/>
          <w:szCs w:val="24"/>
          <w:lang w:val="lv-LV"/>
        </w:rPr>
        <w:t>p.i</w:t>
      </w:r>
      <w:proofErr w:type="spellEnd"/>
      <w:r w:rsidRPr="009D1AC6">
        <w:rPr>
          <w:rFonts w:ascii="Times New Roman" w:eastAsia="Times New Roman" w:hAnsi="Times New Roman" w:cs="Times New Roman"/>
          <w:bCs/>
          <w:color w:val="414142"/>
          <w:sz w:val="24"/>
          <w:szCs w:val="24"/>
          <w:lang w:val="lv-LV"/>
        </w:rPr>
        <w:t xml:space="preserve">. </w:t>
      </w:r>
      <w:r w:rsidRPr="009D1AC6">
        <w:rPr>
          <w:rFonts w:ascii="Times New Roman" w:eastAsia="Times New Roman" w:hAnsi="Times New Roman" w:cs="Times New Roman"/>
          <w:bCs/>
          <w:color w:val="414142"/>
          <w:sz w:val="24"/>
          <w:szCs w:val="24"/>
          <w:lang w:val="lv-LV"/>
        </w:rPr>
        <w:tab/>
      </w:r>
      <w:r w:rsidRPr="009D1AC6">
        <w:rPr>
          <w:rFonts w:ascii="Times New Roman" w:eastAsia="Times New Roman" w:hAnsi="Times New Roman" w:cs="Times New Roman"/>
          <w:bCs/>
          <w:color w:val="414142"/>
          <w:sz w:val="24"/>
          <w:szCs w:val="24"/>
          <w:lang w:val="lv-LV"/>
        </w:rPr>
        <w:tab/>
      </w:r>
      <w:r w:rsidRPr="009D1AC6">
        <w:rPr>
          <w:rFonts w:ascii="Times New Roman" w:eastAsia="Times New Roman" w:hAnsi="Times New Roman" w:cs="Times New Roman"/>
          <w:bCs/>
          <w:color w:val="414142"/>
          <w:sz w:val="24"/>
          <w:szCs w:val="24"/>
          <w:lang w:val="lv-LV"/>
        </w:rPr>
        <w:tab/>
        <w:t>Vanda Prancāne</w:t>
      </w:r>
    </w:p>
    <w:sectPr w:rsidR="000F63D6" w:rsidRPr="009D1AC6">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F4F1" w14:textId="77777777" w:rsidR="00C70105" w:rsidRDefault="00C70105">
      <w:pPr>
        <w:spacing w:after="0" w:line="240" w:lineRule="auto"/>
      </w:pPr>
      <w:r>
        <w:separator/>
      </w:r>
    </w:p>
  </w:endnote>
  <w:endnote w:type="continuationSeparator" w:id="0">
    <w:p w14:paraId="3D0C2E7A" w14:textId="77777777" w:rsidR="00C70105" w:rsidRDefault="00C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1" w14:textId="77777777" w:rsidR="000F63D6" w:rsidRDefault="00F12405">
    <w:pPr>
      <w:pBdr>
        <w:top w:val="nil"/>
        <w:left w:val="nil"/>
        <w:bottom w:val="nil"/>
        <w:right w:val="nil"/>
        <w:between w:val="nil"/>
      </w:pBdr>
      <w:tabs>
        <w:tab w:val="center" w:pos="4153"/>
        <w:tab w:val="right" w:pos="8306"/>
      </w:tabs>
      <w:spacing w:after="0" w:line="240" w:lineRule="auto"/>
      <w:jc w:val="center"/>
    </w:pPr>
    <w:r>
      <w:t>ŠIS DOKUMENTS IR PARAKSTĪTS AR DROŠU ELEKTRONISKO PARAKSTU UN SATUR LAIKA ZĪMOGU</w:t>
    </w:r>
  </w:p>
  <w:p w14:paraId="00000192" w14:textId="54700815" w:rsidR="000F63D6" w:rsidRDefault="00F1240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1C8F">
      <w:rPr>
        <w:noProof/>
        <w:color w:val="000000"/>
      </w:rPr>
      <w:t>1</w:t>
    </w:r>
    <w:r>
      <w:rPr>
        <w:color w:val="000000"/>
      </w:rPr>
      <w:fldChar w:fldCharType="end"/>
    </w:r>
  </w:p>
  <w:p w14:paraId="00000193" w14:textId="77777777" w:rsidR="000F63D6" w:rsidRDefault="000F63D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0EF9" w14:textId="77777777" w:rsidR="00C70105" w:rsidRDefault="00C70105">
      <w:pPr>
        <w:spacing w:after="0" w:line="240" w:lineRule="auto"/>
      </w:pPr>
      <w:r>
        <w:separator/>
      </w:r>
    </w:p>
  </w:footnote>
  <w:footnote w:type="continuationSeparator" w:id="0">
    <w:p w14:paraId="15DB61A7" w14:textId="77777777" w:rsidR="00C70105" w:rsidRDefault="00C70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0CA"/>
    <w:multiLevelType w:val="multilevel"/>
    <w:tmpl w:val="BBEE16F8"/>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1DF6F51"/>
    <w:multiLevelType w:val="multilevel"/>
    <w:tmpl w:val="A04E774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D7A3704"/>
    <w:multiLevelType w:val="multilevel"/>
    <w:tmpl w:val="9C8653FC"/>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EAB763F"/>
    <w:multiLevelType w:val="hybridMultilevel"/>
    <w:tmpl w:val="413ABD2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875080"/>
    <w:multiLevelType w:val="multilevel"/>
    <w:tmpl w:val="2ABCB8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5870C70"/>
    <w:multiLevelType w:val="multilevel"/>
    <w:tmpl w:val="AAA4C94E"/>
    <w:lvl w:ilvl="0">
      <w:start w:val="2"/>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2ED69C7"/>
    <w:multiLevelType w:val="multilevel"/>
    <w:tmpl w:val="77A2187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B8D53E8"/>
    <w:multiLevelType w:val="hybridMultilevel"/>
    <w:tmpl w:val="1D00D874"/>
    <w:lvl w:ilvl="0" w:tplc="838AAE1C">
      <w:start w:val="1"/>
      <w:numFmt w:val="lowerLetter"/>
      <w:lvlText w:val="%1)"/>
      <w:lvlJc w:val="left"/>
      <w:pPr>
        <w:ind w:left="635" w:hanging="360"/>
      </w:pPr>
      <w:rPr>
        <w:rFonts w:hint="default"/>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8" w15:restartNumberingAfterBreak="0">
    <w:nsid w:val="48925A17"/>
    <w:multiLevelType w:val="multilevel"/>
    <w:tmpl w:val="C9428130"/>
    <w:lvl w:ilvl="0">
      <w:start w:val="4"/>
      <w:numFmt w:val="decimal"/>
      <w:lvlText w:val="%1."/>
      <w:lvlJc w:val="left"/>
      <w:pPr>
        <w:ind w:left="540" w:hanging="540"/>
      </w:pPr>
    </w:lvl>
    <w:lvl w:ilvl="1">
      <w:start w:val="1"/>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A9E6460"/>
    <w:multiLevelType w:val="multilevel"/>
    <w:tmpl w:val="1720652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997" w:hanging="720"/>
      </w:pPr>
      <w:rPr>
        <w:b w:val="0"/>
        <w:color w:val="00000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50161185"/>
    <w:multiLevelType w:val="multilevel"/>
    <w:tmpl w:val="B53430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616A5FF4"/>
    <w:multiLevelType w:val="multilevel"/>
    <w:tmpl w:val="D5CCA21A"/>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67200E94"/>
    <w:multiLevelType w:val="multilevel"/>
    <w:tmpl w:val="037C0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08050C"/>
    <w:multiLevelType w:val="hybridMultilevel"/>
    <w:tmpl w:val="95F2EBC6"/>
    <w:lvl w:ilvl="0" w:tplc="04260017">
      <w:start w:val="1"/>
      <w:numFmt w:val="lowerLetter"/>
      <w:lvlText w:val="%1)"/>
      <w:lvlJc w:val="left"/>
      <w:pPr>
        <w:ind w:left="635" w:hanging="360"/>
      </w:p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14" w15:restartNumberingAfterBreak="0">
    <w:nsid w:val="72DC40C6"/>
    <w:multiLevelType w:val="hybridMultilevel"/>
    <w:tmpl w:val="23167020"/>
    <w:lvl w:ilvl="0" w:tplc="4ABA39B4">
      <w:start w:val="1"/>
      <w:numFmt w:val="lowerLetter"/>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F90386"/>
    <w:multiLevelType w:val="multilevel"/>
    <w:tmpl w:val="1720652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997" w:hanging="720"/>
      </w:pPr>
      <w:rPr>
        <w:b w:val="0"/>
        <w:color w:val="00000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15:restartNumberingAfterBreak="0">
    <w:nsid w:val="7F110FEE"/>
    <w:multiLevelType w:val="hybridMultilevel"/>
    <w:tmpl w:val="8BA6FD40"/>
    <w:lvl w:ilvl="0" w:tplc="04260001">
      <w:start w:val="1"/>
      <w:numFmt w:val="bullet"/>
      <w:lvlText w:val=""/>
      <w:lvlJc w:val="left"/>
      <w:pPr>
        <w:ind w:left="635" w:hanging="360"/>
      </w:pPr>
      <w:rPr>
        <w:rFonts w:ascii="Symbol" w:hAnsi="Symbol" w:hint="default"/>
      </w:rPr>
    </w:lvl>
    <w:lvl w:ilvl="1" w:tplc="04260003" w:tentative="1">
      <w:start w:val="1"/>
      <w:numFmt w:val="bullet"/>
      <w:lvlText w:val="o"/>
      <w:lvlJc w:val="left"/>
      <w:pPr>
        <w:ind w:left="1355" w:hanging="360"/>
      </w:pPr>
      <w:rPr>
        <w:rFonts w:ascii="Courier New" w:hAnsi="Courier New" w:cs="Courier New" w:hint="default"/>
      </w:rPr>
    </w:lvl>
    <w:lvl w:ilvl="2" w:tplc="04260005" w:tentative="1">
      <w:start w:val="1"/>
      <w:numFmt w:val="bullet"/>
      <w:lvlText w:val=""/>
      <w:lvlJc w:val="left"/>
      <w:pPr>
        <w:ind w:left="2075" w:hanging="360"/>
      </w:pPr>
      <w:rPr>
        <w:rFonts w:ascii="Wingdings" w:hAnsi="Wingdings" w:hint="default"/>
      </w:rPr>
    </w:lvl>
    <w:lvl w:ilvl="3" w:tplc="04260001" w:tentative="1">
      <w:start w:val="1"/>
      <w:numFmt w:val="bullet"/>
      <w:lvlText w:val=""/>
      <w:lvlJc w:val="left"/>
      <w:pPr>
        <w:ind w:left="2795" w:hanging="360"/>
      </w:pPr>
      <w:rPr>
        <w:rFonts w:ascii="Symbol" w:hAnsi="Symbol" w:hint="default"/>
      </w:rPr>
    </w:lvl>
    <w:lvl w:ilvl="4" w:tplc="04260003" w:tentative="1">
      <w:start w:val="1"/>
      <w:numFmt w:val="bullet"/>
      <w:lvlText w:val="o"/>
      <w:lvlJc w:val="left"/>
      <w:pPr>
        <w:ind w:left="3515" w:hanging="360"/>
      </w:pPr>
      <w:rPr>
        <w:rFonts w:ascii="Courier New" w:hAnsi="Courier New" w:cs="Courier New" w:hint="default"/>
      </w:rPr>
    </w:lvl>
    <w:lvl w:ilvl="5" w:tplc="04260005" w:tentative="1">
      <w:start w:val="1"/>
      <w:numFmt w:val="bullet"/>
      <w:lvlText w:val=""/>
      <w:lvlJc w:val="left"/>
      <w:pPr>
        <w:ind w:left="4235" w:hanging="360"/>
      </w:pPr>
      <w:rPr>
        <w:rFonts w:ascii="Wingdings" w:hAnsi="Wingdings" w:hint="default"/>
      </w:rPr>
    </w:lvl>
    <w:lvl w:ilvl="6" w:tplc="04260001" w:tentative="1">
      <w:start w:val="1"/>
      <w:numFmt w:val="bullet"/>
      <w:lvlText w:val=""/>
      <w:lvlJc w:val="left"/>
      <w:pPr>
        <w:ind w:left="4955" w:hanging="360"/>
      </w:pPr>
      <w:rPr>
        <w:rFonts w:ascii="Symbol" w:hAnsi="Symbol" w:hint="default"/>
      </w:rPr>
    </w:lvl>
    <w:lvl w:ilvl="7" w:tplc="04260003" w:tentative="1">
      <w:start w:val="1"/>
      <w:numFmt w:val="bullet"/>
      <w:lvlText w:val="o"/>
      <w:lvlJc w:val="left"/>
      <w:pPr>
        <w:ind w:left="5675" w:hanging="360"/>
      </w:pPr>
      <w:rPr>
        <w:rFonts w:ascii="Courier New" w:hAnsi="Courier New" w:cs="Courier New" w:hint="default"/>
      </w:rPr>
    </w:lvl>
    <w:lvl w:ilvl="8" w:tplc="04260005" w:tentative="1">
      <w:start w:val="1"/>
      <w:numFmt w:val="bullet"/>
      <w:lvlText w:val=""/>
      <w:lvlJc w:val="left"/>
      <w:pPr>
        <w:ind w:left="6395" w:hanging="360"/>
      </w:pPr>
      <w:rPr>
        <w:rFonts w:ascii="Wingdings" w:hAnsi="Wingdings" w:hint="default"/>
      </w:rPr>
    </w:lvl>
  </w:abstractNum>
  <w:abstractNum w:abstractNumId="17" w15:restartNumberingAfterBreak="0">
    <w:nsid w:val="7FE7259F"/>
    <w:multiLevelType w:val="multilevel"/>
    <w:tmpl w:val="EA4892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202520">
    <w:abstractNumId w:val="8"/>
  </w:num>
  <w:num w:numId="2" w16cid:durableId="1108626608">
    <w:abstractNumId w:val="6"/>
  </w:num>
  <w:num w:numId="3" w16cid:durableId="728458456">
    <w:abstractNumId w:val="0"/>
  </w:num>
  <w:num w:numId="4" w16cid:durableId="612324866">
    <w:abstractNumId w:val="11"/>
  </w:num>
  <w:num w:numId="5" w16cid:durableId="1453330415">
    <w:abstractNumId w:val="4"/>
  </w:num>
  <w:num w:numId="6" w16cid:durableId="237638315">
    <w:abstractNumId w:val="5"/>
  </w:num>
  <w:num w:numId="7" w16cid:durableId="1367831255">
    <w:abstractNumId w:val="10"/>
  </w:num>
  <w:num w:numId="8" w16cid:durableId="977610312">
    <w:abstractNumId w:val="12"/>
  </w:num>
  <w:num w:numId="9" w16cid:durableId="1589385588">
    <w:abstractNumId w:val="17"/>
  </w:num>
  <w:num w:numId="10" w16cid:durableId="374475051">
    <w:abstractNumId w:val="9"/>
  </w:num>
  <w:num w:numId="11" w16cid:durableId="159388247">
    <w:abstractNumId w:val="1"/>
  </w:num>
  <w:num w:numId="12" w16cid:durableId="1412921236">
    <w:abstractNumId w:val="2"/>
  </w:num>
  <w:num w:numId="13" w16cid:durableId="1536430744">
    <w:abstractNumId w:val="15"/>
  </w:num>
  <w:num w:numId="14" w16cid:durableId="549346865">
    <w:abstractNumId w:val="3"/>
  </w:num>
  <w:num w:numId="15" w16cid:durableId="91976157">
    <w:abstractNumId w:val="16"/>
  </w:num>
  <w:num w:numId="16" w16cid:durableId="1166632799">
    <w:abstractNumId w:val="13"/>
  </w:num>
  <w:num w:numId="17" w16cid:durableId="1766921859">
    <w:abstractNumId w:val="7"/>
  </w:num>
  <w:num w:numId="18" w16cid:durableId="1407653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D6"/>
    <w:rsid w:val="00017566"/>
    <w:rsid w:val="000313D8"/>
    <w:rsid w:val="000622D6"/>
    <w:rsid w:val="000739F5"/>
    <w:rsid w:val="0007667A"/>
    <w:rsid w:val="000F63D6"/>
    <w:rsid w:val="00230C73"/>
    <w:rsid w:val="002574E7"/>
    <w:rsid w:val="002753B9"/>
    <w:rsid w:val="003D0CD8"/>
    <w:rsid w:val="00412BA7"/>
    <w:rsid w:val="00494EFA"/>
    <w:rsid w:val="004C6858"/>
    <w:rsid w:val="0081481C"/>
    <w:rsid w:val="00866794"/>
    <w:rsid w:val="008F69AA"/>
    <w:rsid w:val="00957B6F"/>
    <w:rsid w:val="009D1AC6"/>
    <w:rsid w:val="009E400E"/>
    <w:rsid w:val="00A776D2"/>
    <w:rsid w:val="00B03B1B"/>
    <w:rsid w:val="00BF1C8F"/>
    <w:rsid w:val="00C70105"/>
    <w:rsid w:val="00F12405"/>
    <w:rsid w:val="00F81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068"/>
  <w15:docId w15:val="{3C93008F-4098-40CD-BC26-AD511C03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styleId="Balonteksts">
    <w:name w:val="Balloon Text"/>
    <w:basedOn w:val="Parasts"/>
    <w:link w:val="BalontekstsRakstz"/>
    <w:uiPriority w:val="99"/>
    <w:semiHidden/>
    <w:unhideWhenUsed/>
    <w:rsid w:val="00DC4C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4CBB"/>
    <w:rPr>
      <w:rFonts w:ascii="Segoe UI" w:hAnsi="Segoe UI" w:cs="Segoe UI"/>
      <w:sz w:val="18"/>
      <w:szCs w:val="18"/>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lang w:val="en-US"/>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9D1AC6"/>
    <w:rPr>
      <w:b/>
      <w:bCs/>
    </w:rPr>
  </w:style>
  <w:style w:type="character" w:customStyle="1" w:styleId="KomentratmaRakstz">
    <w:name w:val="Komentāra tēma Rakstz."/>
    <w:basedOn w:val="KomentratekstsRakstz"/>
    <w:link w:val="Komentratma"/>
    <w:uiPriority w:val="99"/>
    <w:semiHidden/>
    <w:rsid w:val="009D1AC6"/>
    <w:rPr>
      <w:b/>
      <w:bCs/>
      <w:sz w:val="20"/>
      <w:szCs w:val="20"/>
      <w:lang w:val="en-US"/>
    </w:rPr>
  </w:style>
  <w:style w:type="paragraph" w:styleId="Paraststmeklis">
    <w:name w:val="Normal (Web)"/>
    <w:basedOn w:val="Parasts"/>
    <w:uiPriority w:val="99"/>
    <w:semiHidden/>
    <w:unhideWhenUsed/>
    <w:rsid w:val="00957B6F"/>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markedcontent">
    <w:name w:val="markedcontent"/>
    <w:basedOn w:val="Noklusjumarindkopasfonts"/>
    <w:rsid w:val="00957B6F"/>
  </w:style>
  <w:style w:type="character" w:styleId="Izteiksmgs">
    <w:name w:val="Strong"/>
    <w:basedOn w:val="Noklusjumarindkopasfonts"/>
    <w:uiPriority w:val="22"/>
    <w:qFormat/>
    <w:rsid w:val="0086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9635">
      <w:bodyDiv w:val="1"/>
      <w:marLeft w:val="0"/>
      <w:marRight w:val="0"/>
      <w:marTop w:val="0"/>
      <w:marBottom w:val="0"/>
      <w:divBdr>
        <w:top w:val="none" w:sz="0" w:space="0" w:color="auto"/>
        <w:left w:val="none" w:sz="0" w:space="0" w:color="auto"/>
        <w:bottom w:val="none" w:sz="0" w:space="0" w:color="auto"/>
        <w:right w:val="none" w:sz="0" w:space="0" w:color="auto"/>
      </w:divBdr>
      <w:divsChild>
        <w:div w:id="663362051">
          <w:marLeft w:val="0"/>
          <w:marRight w:val="0"/>
          <w:marTop w:val="0"/>
          <w:marBottom w:val="0"/>
          <w:divBdr>
            <w:top w:val="none" w:sz="0" w:space="0" w:color="auto"/>
            <w:left w:val="none" w:sz="0" w:space="0" w:color="auto"/>
            <w:bottom w:val="none" w:sz="0" w:space="0" w:color="auto"/>
            <w:right w:val="none" w:sz="0" w:space="0" w:color="auto"/>
          </w:divBdr>
        </w:div>
        <w:div w:id="1646200673">
          <w:marLeft w:val="0"/>
          <w:marRight w:val="0"/>
          <w:marTop w:val="0"/>
          <w:marBottom w:val="0"/>
          <w:divBdr>
            <w:top w:val="none" w:sz="0" w:space="0" w:color="auto"/>
            <w:left w:val="none" w:sz="0" w:space="0" w:color="auto"/>
            <w:bottom w:val="none" w:sz="0" w:space="0" w:color="auto"/>
            <w:right w:val="none" w:sz="0" w:space="0" w:color="auto"/>
          </w:divBdr>
        </w:div>
      </w:divsChild>
    </w:div>
    <w:div w:id="1600525903">
      <w:bodyDiv w:val="1"/>
      <w:marLeft w:val="0"/>
      <w:marRight w:val="0"/>
      <w:marTop w:val="0"/>
      <w:marBottom w:val="0"/>
      <w:divBdr>
        <w:top w:val="none" w:sz="0" w:space="0" w:color="auto"/>
        <w:left w:val="none" w:sz="0" w:space="0" w:color="auto"/>
        <w:bottom w:val="none" w:sz="0" w:space="0" w:color="auto"/>
        <w:right w:val="none" w:sz="0" w:space="0" w:color="auto"/>
      </w:divBdr>
      <w:divsChild>
        <w:div w:id="978608859">
          <w:marLeft w:val="0"/>
          <w:marRight w:val="0"/>
          <w:marTop w:val="0"/>
          <w:marBottom w:val="0"/>
          <w:divBdr>
            <w:top w:val="none" w:sz="0" w:space="0" w:color="auto"/>
            <w:left w:val="none" w:sz="0" w:space="0" w:color="auto"/>
            <w:bottom w:val="none" w:sz="0" w:space="0" w:color="auto"/>
            <w:right w:val="none" w:sz="0" w:space="0" w:color="auto"/>
          </w:divBdr>
        </w:div>
        <w:div w:id="475149282">
          <w:marLeft w:val="0"/>
          <w:marRight w:val="0"/>
          <w:marTop w:val="0"/>
          <w:marBottom w:val="0"/>
          <w:divBdr>
            <w:top w:val="none" w:sz="0" w:space="0" w:color="auto"/>
            <w:left w:val="none" w:sz="0" w:space="0" w:color="auto"/>
            <w:bottom w:val="none" w:sz="0" w:space="0" w:color="auto"/>
            <w:right w:val="none" w:sz="0" w:space="0" w:color="auto"/>
          </w:divBdr>
        </w:div>
        <w:div w:id="53553507">
          <w:marLeft w:val="0"/>
          <w:marRight w:val="0"/>
          <w:marTop w:val="0"/>
          <w:marBottom w:val="0"/>
          <w:divBdr>
            <w:top w:val="none" w:sz="0" w:space="0" w:color="auto"/>
            <w:left w:val="none" w:sz="0" w:space="0" w:color="auto"/>
            <w:bottom w:val="none" w:sz="0" w:space="0" w:color="auto"/>
            <w:right w:val="none" w:sz="0" w:space="0" w:color="auto"/>
          </w:divBdr>
        </w:div>
      </w:divsChild>
    </w:div>
    <w:div w:id="2042050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IkpNY42kCNGuqXU/spMMzXtw==">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</go:docsCustomData>
</go:gDocsCustomXmlDataStorage>
</file>

<file path=customXml/itemProps1.xml><?xml version="1.0" encoding="utf-8"?>
<ds:datastoreItem xmlns:ds="http://schemas.openxmlformats.org/officeDocument/2006/customXml" ds:itemID="{F8465D3C-D37F-40C1-9A65-E6212F05BC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13533</Words>
  <Characters>7714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Inga Škapare</cp:lastModifiedBy>
  <cp:revision>2</cp:revision>
  <dcterms:created xsi:type="dcterms:W3CDTF">2023-10-25T12:33:00Z</dcterms:created>
  <dcterms:modified xsi:type="dcterms:W3CDTF">2023-10-25T12:33:00Z</dcterms:modified>
</cp:coreProperties>
</file>