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D64D5" w14:textId="77777777" w:rsidR="00B22677" w:rsidRPr="001300D7" w:rsidRDefault="00B22677" w:rsidP="00B22677">
      <w:pPr>
        <w:spacing w:after="0" w:line="240" w:lineRule="auto"/>
        <w:rPr>
          <w:rFonts w:ascii="Times New Roman" w:hAnsi="Times New Roman" w:cs="Times New Roman"/>
          <w:sz w:val="24"/>
          <w:szCs w:val="24"/>
          <w:lang w:val="lv-LV"/>
        </w:rPr>
      </w:pPr>
      <w:bookmarkStart w:id="0" w:name="_GoBack"/>
      <w:bookmarkEnd w:id="0"/>
    </w:p>
    <w:p w14:paraId="4B322641" w14:textId="77777777" w:rsidR="00B22677" w:rsidRPr="001300D7" w:rsidRDefault="00B22677" w:rsidP="00B22677">
      <w:pPr>
        <w:spacing w:after="0" w:line="240" w:lineRule="auto"/>
        <w:rPr>
          <w:rFonts w:ascii="Times New Roman" w:hAnsi="Times New Roman" w:cs="Times New Roman"/>
          <w:sz w:val="24"/>
          <w:szCs w:val="24"/>
          <w:lang w:val="lv-LV"/>
        </w:rPr>
      </w:pPr>
    </w:p>
    <w:p w14:paraId="5DF27483" w14:textId="77777777" w:rsidR="00B22677" w:rsidRPr="001300D7" w:rsidRDefault="00B22677" w:rsidP="00B22677">
      <w:pPr>
        <w:spacing w:after="0" w:line="240" w:lineRule="auto"/>
        <w:rPr>
          <w:rFonts w:ascii="Times New Roman" w:hAnsi="Times New Roman" w:cs="Times New Roman"/>
          <w:sz w:val="24"/>
          <w:szCs w:val="24"/>
          <w:lang w:val="lv-LV"/>
        </w:rPr>
      </w:pPr>
    </w:p>
    <w:p w14:paraId="396CAAD2" w14:textId="77777777" w:rsidR="00B22677" w:rsidRPr="001300D7" w:rsidRDefault="00B22677" w:rsidP="00B22677">
      <w:pPr>
        <w:spacing w:after="0" w:line="240" w:lineRule="auto"/>
        <w:rPr>
          <w:rFonts w:ascii="Times New Roman" w:hAnsi="Times New Roman" w:cs="Times New Roman"/>
          <w:sz w:val="24"/>
          <w:szCs w:val="24"/>
          <w:lang w:val="lv-LV"/>
        </w:rPr>
      </w:pPr>
    </w:p>
    <w:p w14:paraId="18E1FCFA" w14:textId="77777777" w:rsidR="00B22677" w:rsidRPr="001300D7" w:rsidRDefault="00B22677" w:rsidP="00B22677">
      <w:pPr>
        <w:spacing w:after="0" w:line="240" w:lineRule="auto"/>
        <w:rPr>
          <w:rFonts w:ascii="Times New Roman" w:hAnsi="Times New Roman" w:cs="Times New Roman"/>
          <w:sz w:val="24"/>
          <w:szCs w:val="24"/>
          <w:lang w:val="lv-LV"/>
        </w:rPr>
      </w:pPr>
    </w:p>
    <w:p w14:paraId="30B2CFA0" w14:textId="77777777" w:rsidR="00B22677" w:rsidRPr="001300D7" w:rsidRDefault="00B22677" w:rsidP="00B22677">
      <w:pPr>
        <w:spacing w:after="0" w:line="240" w:lineRule="auto"/>
        <w:rPr>
          <w:rFonts w:ascii="Times New Roman" w:hAnsi="Times New Roman" w:cs="Times New Roman"/>
          <w:sz w:val="24"/>
          <w:szCs w:val="24"/>
          <w:lang w:val="lv-LV"/>
        </w:rPr>
      </w:pPr>
    </w:p>
    <w:p w14:paraId="56D3E791" w14:textId="77777777" w:rsidR="00B22677" w:rsidRPr="001300D7" w:rsidRDefault="00B22677" w:rsidP="00B22677">
      <w:pPr>
        <w:spacing w:after="0" w:line="240" w:lineRule="auto"/>
        <w:rPr>
          <w:rFonts w:ascii="Times New Roman" w:hAnsi="Times New Roman" w:cs="Times New Roman"/>
          <w:sz w:val="24"/>
          <w:szCs w:val="24"/>
          <w:lang w:val="lv-LV"/>
        </w:rPr>
      </w:pPr>
    </w:p>
    <w:p w14:paraId="1A679998" w14:textId="77777777" w:rsidR="00B22677" w:rsidRPr="001300D7" w:rsidRDefault="00B22677" w:rsidP="00B22677">
      <w:pPr>
        <w:spacing w:after="0" w:line="240" w:lineRule="auto"/>
        <w:rPr>
          <w:rFonts w:ascii="Times New Roman" w:hAnsi="Times New Roman" w:cs="Times New Roman"/>
          <w:sz w:val="24"/>
          <w:szCs w:val="24"/>
          <w:lang w:val="lv-LV"/>
        </w:rPr>
      </w:pPr>
    </w:p>
    <w:p w14:paraId="137C0F9F" w14:textId="77777777" w:rsidR="00B22677" w:rsidRPr="001300D7" w:rsidRDefault="00B22677" w:rsidP="00B22677">
      <w:pPr>
        <w:spacing w:after="0" w:line="240" w:lineRule="auto"/>
        <w:rPr>
          <w:rFonts w:ascii="Times New Roman" w:hAnsi="Times New Roman" w:cs="Times New Roman"/>
          <w:sz w:val="24"/>
          <w:szCs w:val="24"/>
          <w:lang w:val="lv-LV"/>
        </w:rPr>
      </w:pPr>
    </w:p>
    <w:p w14:paraId="24ECCD88" w14:textId="77777777" w:rsidR="004F145F" w:rsidRDefault="00DC4CBB" w:rsidP="00B22677">
      <w:pPr>
        <w:shd w:val="clear" w:color="auto" w:fill="FFFFFF"/>
        <w:spacing w:after="0" w:line="240" w:lineRule="auto"/>
        <w:jc w:val="center"/>
        <w:rPr>
          <w:rFonts w:ascii="Times New Roman" w:eastAsia="Times New Roman" w:hAnsi="Times New Roman" w:cs="Times New Roman"/>
          <w:b/>
          <w:bCs/>
          <w:color w:val="414142"/>
          <w:sz w:val="36"/>
          <w:szCs w:val="36"/>
          <w:lang w:val="lv-LV"/>
        </w:rPr>
      </w:pPr>
      <w:r w:rsidRPr="004F145F">
        <w:rPr>
          <w:rFonts w:ascii="Times New Roman" w:eastAsia="Times New Roman" w:hAnsi="Times New Roman" w:cs="Times New Roman"/>
          <w:b/>
          <w:bCs/>
          <w:color w:val="414142"/>
          <w:sz w:val="36"/>
          <w:szCs w:val="36"/>
          <w:lang w:val="lv-LV"/>
        </w:rPr>
        <w:t>Ogres novada Taurupes pamatskolas</w:t>
      </w:r>
      <w:r w:rsidR="00B22677" w:rsidRPr="004F145F">
        <w:rPr>
          <w:rFonts w:ascii="Times New Roman" w:eastAsia="Times New Roman" w:hAnsi="Times New Roman" w:cs="Times New Roman"/>
          <w:b/>
          <w:bCs/>
          <w:color w:val="414142"/>
          <w:sz w:val="36"/>
          <w:szCs w:val="36"/>
          <w:lang w:val="lv-LV"/>
        </w:rPr>
        <w:t xml:space="preserve"> </w:t>
      </w:r>
    </w:p>
    <w:p w14:paraId="19701178" w14:textId="2B95984C" w:rsidR="00B22677" w:rsidRPr="004F145F" w:rsidRDefault="00B22677" w:rsidP="00B22677">
      <w:pPr>
        <w:shd w:val="clear" w:color="auto" w:fill="FFFFFF"/>
        <w:spacing w:after="0" w:line="240" w:lineRule="auto"/>
        <w:jc w:val="center"/>
        <w:rPr>
          <w:rFonts w:ascii="Times New Roman" w:eastAsia="Times New Roman" w:hAnsi="Times New Roman" w:cs="Times New Roman"/>
          <w:b/>
          <w:bCs/>
          <w:color w:val="414142"/>
          <w:sz w:val="36"/>
          <w:szCs w:val="36"/>
          <w:lang w:val="lv-LV"/>
        </w:rPr>
      </w:pPr>
      <w:r w:rsidRPr="004F145F">
        <w:rPr>
          <w:rFonts w:ascii="Times New Roman" w:eastAsia="Times New Roman" w:hAnsi="Times New Roman" w:cs="Times New Roman"/>
          <w:b/>
          <w:bCs/>
          <w:color w:val="414142"/>
          <w:sz w:val="36"/>
          <w:szCs w:val="36"/>
          <w:lang w:val="lv-LV"/>
        </w:rPr>
        <w:t>pašnovērtējuma ziņojums</w:t>
      </w:r>
    </w:p>
    <w:p w14:paraId="7B5ADFBD" w14:textId="77777777" w:rsidR="00B22677" w:rsidRPr="004F145F" w:rsidRDefault="00B22677" w:rsidP="00B22677">
      <w:pPr>
        <w:shd w:val="clear" w:color="auto" w:fill="FFFFFF"/>
        <w:spacing w:after="0" w:line="240" w:lineRule="auto"/>
        <w:jc w:val="center"/>
        <w:rPr>
          <w:rFonts w:ascii="Times New Roman" w:eastAsia="Times New Roman" w:hAnsi="Times New Roman" w:cs="Times New Roman"/>
          <w:b/>
          <w:bCs/>
          <w:color w:val="414142"/>
          <w:sz w:val="36"/>
          <w:szCs w:val="36"/>
          <w:lang w:val="lv-LV"/>
        </w:rPr>
      </w:pPr>
    </w:p>
    <w:p w14:paraId="684649DF" w14:textId="72501C8C" w:rsidR="00B22677" w:rsidRPr="004F145F" w:rsidRDefault="00091AB5" w:rsidP="00091AB5">
      <w:pPr>
        <w:shd w:val="clear" w:color="auto" w:fill="FFFFFF"/>
        <w:spacing w:after="0" w:line="240" w:lineRule="auto"/>
        <w:rPr>
          <w:rFonts w:ascii="Times New Roman" w:eastAsia="Times New Roman" w:hAnsi="Times New Roman" w:cs="Times New Roman"/>
          <w:b/>
          <w:bCs/>
          <w:color w:val="414142"/>
          <w:sz w:val="36"/>
          <w:szCs w:val="36"/>
          <w:lang w:val="lv-LV"/>
        </w:rPr>
      </w:pPr>
      <w:r w:rsidRPr="004F145F">
        <w:rPr>
          <w:rFonts w:ascii="Times New Roman" w:eastAsia="Times New Roman" w:hAnsi="Times New Roman" w:cs="Times New Roman"/>
          <w:b/>
          <w:bCs/>
          <w:color w:val="414142"/>
          <w:sz w:val="36"/>
          <w:szCs w:val="36"/>
          <w:lang w:val="lv-LV"/>
        </w:rPr>
        <w:t>Taurupē, 30.09.2022.</w:t>
      </w: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B22677" w:rsidRPr="004F145F" w14:paraId="525CDA83" w14:textId="77777777" w:rsidTr="00DC4CBB">
        <w:trPr>
          <w:trHeight w:val="200"/>
        </w:trPr>
        <w:tc>
          <w:tcPr>
            <w:tcW w:w="2100" w:type="pct"/>
            <w:tcBorders>
              <w:top w:val="nil"/>
              <w:left w:val="nil"/>
              <w:bottom w:val="single" w:sz="6" w:space="0" w:color="414142"/>
              <w:right w:val="nil"/>
            </w:tcBorders>
            <w:hideMark/>
          </w:tcPr>
          <w:p w14:paraId="6B8CE5B9" w14:textId="77777777" w:rsidR="00B22677" w:rsidRPr="004F145F" w:rsidRDefault="00B22677" w:rsidP="00DC4CBB">
            <w:pPr>
              <w:spacing w:after="0" w:line="240" w:lineRule="auto"/>
              <w:rPr>
                <w:rFonts w:ascii="Times New Roman" w:eastAsia="Times New Roman" w:hAnsi="Times New Roman" w:cs="Times New Roman"/>
                <w:color w:val="414142"/>
                <w:sz w:val="36"/>
                <w:szCs w:val="36"/>
                <w:lang w:val="lv-LV"/>
              </w:rPr>
            </w:pPr>
            <w:r w:rsidRPr="004F145F">
              <w:rPr>
                <w:rFonts w:ascii="Times New Roman" w:eastAsia="Times New Roman" w:hAnsi="Times New Roman" w:cs="Times New Roman"/>
                <w:color w:val="414142"/>
                <w:sz w:val="36"/>
                <w:szCs w:val="36"/>
                <w:lang w:val="lv-LV"/>
              </w:rPr>
              <w:t> </w:t>
            </w:r>
          </w:p>
        </w:tc>
        <w:tc>
          <w:tcPr>
            <w:tcW w:w="2900" w:type="pct"/>
            <w:tcBorders>
              <w:top w:val="nil"/>
              <w:left w:val="nil"/>
              <w:bottom w:val="nil"/>
              <w:right w:val="nil"/>
            </w:tcBorders>
            <w:hideMark/>
          </w:tcPr>
          <w:p w14:paraId="1755D1C3" w14:textId="77777777" w:rsidR="00B22677" w:rsidRPr="004F145F" w:rsidRDefault="00B22677" w:rsidP="00DC4CBB">
            <w:pPr>
              <w:spacing w:after="0" w:line="240" w:lineRule="auto"/>
              <w:rPr>
                <w:rFonts w:ascii="Times New Roman" w:eastAsia="Times New Roman" w:hAnsi="Times New Roman" w:cs="Times New Roman"/>
                <w:color w:val="414142"/>
                <w:sz w:val="36"/>
                <w:szCs w:val="36"/>
                <w:lang w:val="lv-LV"/>
              </w:rPr>
            </w:pPr>
            <w:r w:rsidRPr="004F145F">
              <w:rPr>
                <w:rFonts w:ascii="Times New Roman" w:eastAsia="Times New Roman" w:hAnsi="Times New Roman" w:cs="Times New Roman"/>
                <w:color w:val="414142"/>
                <w:sz w:val="36"/>
                <w:szCs w:val="36"/>
                <w:lang w:val="lv-LV"/>
              </w:rPr>
              <w:t> </w:t>
            </w:r>
          </w:p>
        </w:tc>
      </w:tr>
      <w:tr w:rsidR="00B22677" w:rsidRPr="004F145F" w14:paraId="1A4CC56E" w14:textId="77777777" w:rsidTr="00DC4CBB">
        <w:tc>
          <w:tcPr>
            <w:tcW w:w="2100" w:type="pct"/>
            <w:tcBorders>
              <w:top w:val="single" w:sz="6" w:space="0" w:color="414142"/>
              <w:left w:val="nil"/>
              <w:bottom w:val="nil"/>
              <w:right w:val="nil"/>
            </w:tcBorders>
            <w:hideMark/>
          </w:tcPr>
          <w:p w14:paraId="4F37C807" w14:textId="77777777" w:rsidR="00B22677" w:rsidRPr="004F145F" w:rsidRDefault="00B22677" w:rsidP="00DC4CBB">
            <w:pPr>
              <w:spacing w:after="0" w:line="240" w:lineRule="auto"/>
              <w:jc w:val="center"/>
              <w:rPr>
                <w:rFonts w:ascii="Times New Roman" w:eastAsia="Times New Roman" w:hAnsi="Times New Roman" w:cs="Times New Roman"/>
                <w:color w:val="414142"/>
                <w:sz w:val="36"/>
                <w:szCs w:val="36"/>
                <w:lang w:val="lv-LV"/>
              </w:rPr>
            </w:pPr>
            <w:r w:rsidRPr="004F145F">
              <w:rPr>
                <w:rFonts w:ascii="Times New Roman" w:eastAsia="Times New Roman" w:hAnsi="Times New Roman" w:cs="Times New Roman"/>
                <w:color w:val="414142"/>
                <w:sz w:val="36"/>
                <w:szCs w:val="36"/>
                <w:lang w:val="lv-LV"/>
              </w:rPr>
              <w:t>(vieta, datums)</w:t>
            </w:r>
          </w:p>
        </w:tc>
        <w:tc>
          <w:tcPr>
            <w:tcW w:w="2900" w:type="pct"/>
            <w:tcBorders>
              <w:top w:val="nil"/>
              <w:left w:val="nil"/>
              <w:bottom w:val="nil"/>
              <w:right w:val="nil"/>
            </w:tcBorders>
            <w:hideMark/>
          </w:tcPr>
          <w:p w14:paraId="2A0198B9" w14:textId="77777777" w:rsidR="00B22677" w:rsidRPr="004F145F" w:rsidRDefault="00B22677" w:rsidP="00DC4CBB">
            <w:pPr>
              <w:spacing w:after="0" w:line="240" w:lineRule="auto"/>
              <w:rPr>
                <w:rFonts w:ascii="Times New Roman" w:eastAsia="Times New Roman" w:hAnsi="Times New Roman" w:cs="Times New Roman"/>
                <w:color w:val="414142"/>
                <w:sz w:val="36"/>
                <w:szCs w:val="36"/>
                <w:lang w:val="lv-LV"/>
              </w:rPr>
            </w:pPr>
            <w:r w:rsidRPr="004F145F">
              <w:rPr>
                <w:rFonts w:ascii="Times New Roman" w:eastAsia="Times New Roman" w:hAnsi="Times New Roman" w:cs="Times New Roman"/>
                <w:color w:val="414142"/>
                <w:sz w:val="36"/>
                <w:szCs w:val="36"/>
                <w:lang w:val="lv-LV"/>
              </w:rPr>
              <w:t> </w:t>
            </w:r>
          </w:p>
        </w:tc>
      </w:tr>
    </w:tbl>
    <w:p w14:paraId="0E3EC6BC" w14:textId="77777777" w:rsidR="00B22677" w:rsidRPr="004F145F" w:rsidRDefault="00B22677" w:rsidP="00B22677">
      <w:pPr>
        <w:spacing w:after="0" w:line="240" w:lineRule="auto"/>
        <w:jc w:val="center"/>
        <w:rPr>
          <w:rFonts w:ascii="Times New Roman" w:hAnsi="Times New Roman" w:cs="Times New Roman"/>
          <w:sz w:val="36"/>
          <w:szCs w:val="36"/>
          <w:lang w:val="lv-LV"/>
        </w:rPr>
      </w:pPr>
    </w:p>
    <w:p w14:paraId="195ACF80" w14:textId="77777777" w:rsidR="00B22677" w:rsidRPr="004F145F" w:rsidRDefault="00B22677" w:rsidP="00B22677">
      <w:pPr>
        <w:spacing w:after="0" w:line="240" w:lineRule="auto"/>
        <w:jc w:val="center"/>
        <w:rPr>
          <w:rFonts w:ascii="Times New Roman" w:hAnsi="Times New Roman" w:cs="Times New Roman"/>
          <w:sz w:val="36"/>
          <w:szCs w:val="36"/>
          <w:lang w:val="lv-LV"/>
        </w:rPr>
      </w:pPr>
    </w:p>
    <w:p w14:paraId="4BD713A0" w14:textId="77777777" w:rsidR="00B22677" w:rsidRPr="004F145F" w:rsidRDefault="00B22677" w:rsidP="00B22677">
      <w:pPr>
        <w:spacing w:after="0" w:line="240" w:lineRule="auto"/>
        <w:jc w:val="center"/>
        <w:rPr>
          <w:rFonts w:ascii="Times New Roman" w:hAnsi="Times New Roman" w:cs="Times New Roman"/>
          <w:sz w:val="36"/>
          <w:szCs w:val="36"/>
          <w:lang w:val="lv-LV"/>
        </w:rPr>
      </w:pPr>
    </w:p>
    <w:p w14:paraId="1518CED3" w14:textId="77777777" w:rsidR="00B22677" w:rsidRPr="004F145F" w:rsidRDefault="00B22677" w:rsidP="00B22677">
      <w:pPr>
        <w:spacing w:after="0" w:line="240" w:lineRule="auto"/>
        <w:jc w:val="center"/>
        <w:rPr>
          <w:rFonts w:ascii="Times New Roman" w:hAnsi="Times New Roman" w:cs="Times New Roman"/>
          <w:sz w:val="36"/>
          <w:szCs w:val="36"/>
          <w:lang w:val="lv-LV"/>
        </w:rPr>
      </w:pPr>
      <w:r w:rsidRPr="004F145F">
        <w:rPr>
          <w:rFonts w:ascii="Times New Roman" w:hAnsi="Times New Roman" w:cs="Times New Roman"/>
          <w:sz w:val="36"/>
          <w:szCs w:val="36"/>
          <w:lang w:val="lv-LV"/>
        </w:rPr>
        <w:t>Publiskojamā daļa</w:t>
      </w:r>
    </w:p>
    <w:p w14:paraId="73C32521" w14:textId="77777777" w:rsidR="00B22677" w:rsidRPr="001300D7" w:rsidRDefault="00B22677" w:rsidP="00B22677">
      <w:pPr>
        <w:spacing w:after="0" w:line="240" w:lineRule="auto"/>
        <w:jc w:val="center"/>
        <w:rPr>
          <w:rFonts w:ascii="Times New Roman" w:hAnsi="Times New Roman" w:cs="Times New Roman"/>
          <w:sz w:val="24"/>
          <w:szCs w:val="24"/>
          <w:lang w:val="lv-LV"/>
        </w:rPr>
      </w:pPr>
    </w:p>
    <w:p w14:paraId="207450D6" w14:textId="77777777" w:rsidR="00B22677" w:rsidRPr="001300D7" w:rsidRDefault="00B22677" w:rsidP="00B22677">
      <w:pPr>
        <w:spacing w:after="0" w:line="240" w:lineRule="auto"/>
        <w:jc w:val="center"/>
        <w:rPr>
          <w:rFonts w:ascii="Times New Roman" w:hAnsi="Times New Roman" w:cs="Times New Roman"/>
          <w:sz w:val="24"/>
          <w:szCs w:val="24"/>
          <w:lang w:val="lv-LV"/>
        </w:rPr>
      </w:pPr>
    </w:p>
    <w:p w14:paraId="294DE04F" w14:textId="77777777" w:rsidR="00B22677" w:rsidRPr="001300D7" w:rsidRDefault="00B22677" w:rsidP="00B22677">
      <w:pPr>
        <w:spacing w:after="0" w:line="240" w:lineRule="auto"/>
        <w:jc w:val="center"/>
        <w:rPr>
          <w:rFonts w:ascii="Times New Roman" w:hAnsi="Times New Roman" w:cs="Times New Roman"/>
          <w:sz w:val="24"/>
          <w:szCs w:val="24"/>
          <w:lang w:val="lv-LV"/>
        </w:rPr>
      </w:pPr>
    </w:p>
    <w:p w14:paraId="2BA303E0" w14:textId="77777777" w:rsidR="00B22677" w:rsidRPr="001300D7" w:rsidRDefault="00B22677" w:rsidP="00B22677">
      <w:pPr>
        <w:spacing w:after="0" w:line="240" w:lineRule="auto"/>
        <w:jc w:val="center"/>
        <w:rPr>
          <w:rFonts w:ascii="Times New Roman" w:hAnsi="Times New Roman" w:cs="Times New Roman"/>
          <w:sz w:val="24"/>
          <w:szCs w:val="24"/>
          <w:lang w:val="lv-LV"/>
        </w:rPr>
      </w:pPr>
    </w:p>
    <w:p w14:paraId="27D885AA" w14:textId="77777777" w:rsidR="00B22677" w:rsidRPr="001300D7" w:rsidRDefault="00B22677" w:rsidP="00B22677">
      <w:pPr>
        <w:spacing w:after="0" w:line="240" w:lineRule="auto"/>
        <w:jc w:val="center"/>
        <w:rPr>
          <w:rFonts w:ascii="Times New Roman" w:hAnsi="Times New Roman" w:cs="Times New Roman"/>
          <w:sz w:val="24"/>
          <w:szCs w:val="24"/>
          <w:lang w:val="lv-LV"/>
        </w:rPr>
      </w:pPr>
    </w:p>
    <w:p w14:paraId="388C83B4" w14:textId="77777777" w:rsidR="00B22677" w:rsidRPr="001300D7" w:rsidRDefault="00B22677" w:rsidP="00B22677">
      <w:pPr>
        <w:spacing w:after="0" w:line="240" w:lineRule="auto"/>
        <w:jc w:val="center"/>
        <w:rPr>
          <w:rFonts w:ascii="Times New Roman" w:hAnsi="Times New Roman" w:cs="Times New Roman"/>
          <w:sz w:val="24"/>
          <w:szCs w:val="24"/>
          <w:lang w:val="lv-LV"/>
        </w:rPr>
      </w:pPr>
    </w:p>
    <w:p w14:paraId="01A56C08" w14:textId="77777777" w:rsidR="00B22677" w:rsidRPr="001300D7" w:rsidRDefault="00B22677" w:rsidP="00B22677">
      <w:pPr>
        <w:spacing w:after="0" w:line="240" w:lineRule="auto"/>
        <w:rPr>
          <w:rFonts w:ascii="Times New Roman" w:hAnsi="Times New Roman" w:cs="Times New Roman"/>
          <w:sz w:val="24"/>
          <w:szCs w:val="24"/>
          <w:lang w:val="lv-LV"/>
        </w:rPr>
      </w:pPr>
      <w:r w:rsidRPr="001300D7">
        <w:rPr>
          <w:rFonts w:ascii="Times New Roman" w:hAnsi="Times New Roman" w:cs="Times New Roman"/>
          <w:sz w:val="24"/>
          <w:szCs w:val="24"/>
          <w:lang w:val="lv-LV"/>
        </w:rPr>
        <w:br w:type="page"/>
      </w:r>
    </w:p>
    <w:p w14:paraId="422E2800" w14:textId="77777777" w:rsidR="00B22677" w:rsidRPr="001300D7"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1300D7">
        <w:rPr>
          <w:rFonts w:ascii="Times New Roman" w:hAnsi="Times New Roman" w:cs="Times New Roman"/>
          <w:b/>
          <w:bCs/>
          <w:sz w:val="24"/>
          <w:szCs w:val="24"/>
          <w:lang w:val="lv-LV"/>
        </w:rPr>
        <w:lastRenderedPageBreak/>
        <w:t>Izglītības iestādes vispārīgs raksturojums</w:t>
      </w:r>
    </w:p>
    <w:p w14:paraId="7FC17192" w14:textId="77777777" w:rsidR="00B22677" w:rsidRPr="001300D7" w:rsidRDefault="00B22677" w:rsidP="00B22677">
      <w:pPr>
        <w:spacing w:after="0" w:line="240" w:lineRule="auto"/>
        <w:rPr>
          <w:rFonts w:ascii="Times New Roman" w:hAnsi="Times New Roman" w:cs="Times New Roman"/>
          <w:sz w:val="24"/>
          <w:szCs w:val="24"/>
          <w:lang w:val="lv-LV"/>
        </w:rPr>
      </w:pPr>
    </w:p>
    <w:p w14:paraId="3B2EF715" w14:textId="77777777" w:rsidR="00B22677" w:rsidRPr="001300D7" w:rsidRDefault="00B22677" w:rsidP="00B22677">
      <w:pPr>
        <w:pStyle w:val="ListParagraph"/>
        <w:numPr>
          <w:ilvl w:val="1"/>
          <w:numId w:val="17"/>
        </w:numPr>
        <w:spacing w:line="300" w:lineRule="exact"/>
        <w:ind w:left="426"/>
        <w:rPr>
          <w:rFonts w:ascii="Times New Roman" w:hAnsi="Times New Roman" w:cs="Times New Roman"/>
          <w:sz w:val="24"/>
          <w:szCs w:val="24"/>
          <w:lang w:val="lv-LV"/>
        </w:rPr>
      </w:pPr>
      <w:r w:rsidRPr="001300D7">
        <w:rPr>
          <w:rFonts w:ascii="Times New Roman" w:hAnsi="Times New Roman" w:cs="Times New Roman"/>
          <w:sz w:val="24"/>
          <w:szCs w:val="24"/>
          <w:lang w:val="lv-LV"/>
        </w:rPr>
        <w:t>Izglītojamo skaits un īstenotās izglītības programmas 2021./2022.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B22677" w:rsidRPr="001300D7" w14:paraId="3D14C994" w14:textId="77777777" w:rsidTr="00DC4CBB">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1300D7" w:rsidRDefault="00B22677" w:rsidP="00DC4CBB">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Izglītības programmas nosaukums </w:t>
            </w:r>
          </w:p>
          <w:p w14:paraId="3E4B1086" w14:textId="77777777" w:rsidR="00B22677" w:rsidRPr="001300D7" w:rsidRDefault="00B22677" w:rsidP="00DC4CBB">
            <w:pPr>
              <w:spacing w:line="300" w:lineRule="exact"/>
              <w:jc w:val="center"/>
              <w:rPr>
                <w:rFonts w:ascii="Times New Roman" w:hAnsi="Times New Roman" w:cs="Times New Roman"/>
                <w:sz w:val="24"/>
                <w:szCs w:val="24"/>
                <w:lang w:val="lv-LV"/>
              </w:rPr>
            </w:pPr>
          </w:p>
        </w:tc>
        <w:tc>
          <w:tcPr>
            <w:tcW w:w="1559" w:type="dxa"/>
            <w:vMerge w:val="restart"/>
            <w:tcBorders>
              <w:top w:val="single" w:sz="4" w:space="0" w:color="auto"/>
              <w:left w:val="single" w:sz="4" w:space="0" w:color="auto"/>
              <w:right w:val="single" w:sz="4" w:space="0" w:color="auto"/>
            </w:tcBorders>
          </w:tcPr>
          <w:p w14:paraId="60C5B4A0" w14:textId="77777777" w:rsidR="00B22677" w:rsidRPr="001300D7" w:rsidRDefault="00B22677" w:rsidP="00DC4CBB">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Izglītības</w:t>
            </w:r>
          </w:p>
          <w:p w14:paraId="1BAF5710" w14:textId="77777777" w:rsidR="00B22677" w:rsidRPr="001300D7" w:rsidRDefault="00B22677" w:rsidP="00DC4CBB">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programmas </w:t>
            </w:r>
          </w:p>
          <w:p w14:paraId="30ABBABC" w14:textId="77777777" w:rsidR="00B22677" w:rsidRPr="001300D7" w:rsidRDefault="00B22677" w:rsidP="00DC4CBB">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kods</w:t>
            </w:r>
          </w:p>
          <w:p w14:paraId="4727816F" w14:textId="77777777" w:rsidR="00B22677" w:rsidRPr="001300D7" w:rsidRDefault="00B22677" w:rsidP="00DC4CBB">
            <w:pPr>
              <w:spacing w:line="300" w:lineRule="exact"/>
              <w:jc w:val="center"/>
              <w:rPr>
                <w:rFonts w:ascii="Times New Roman" w:hAnsi="Times New Roman" w:cs="Times New Roman"/>
                <w:sz w:val="24"/>
                <w:szCs w:val="24"/>
                <w:lang w:val="lv-LV"/>
              </w:rPr>
            </w:pPr>
          </w:p>
        </w:tc>
        <w:tc>
          <w:tcPr>
            <w:tcW w:w="1418" w:type="dxa"/>
            <w:vMerge w:val="restart"/>
            <w:tcBorders>
              <w:left w:val="single" w:sz="4" w:space="0" w:color="auto"/>
            </w:tcBorders>
          </w:tcPr>
          <w:p w14:paraId="519D4F92" w14:textId="77777777" w:rsidR="00B22677" w:rsidRPr="001300D7" w:rsidRDefault="00B22677" w:rsidP="00DC4CBB">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Īstenošanas vietas adrese </w:t>
            </w:r>
          </w:p>
          <w:p w14:paraId="1B02827C" w14:textId="77777777" w:rsidR="00B22677" w:rsidRPr="001300D7" w:rsidRDefault="00B22677" w:rsidP="00DC4CBB">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(ja atšķiras no juridiskās adreses)</w:t>
            </w:r>
          </w:p>
        </w:tc>
        <w:tc>
          <w:tcPr>
            <w:tcW w:w="2410" w:type="dxa"/>
            <w:gridSpan w:val="2"/>
          </w:tcPr>
          <w:p w14:paraId="4A549ED8" w14:textId="77777777" w:rsidR="00B22677" w:rsidRPr="001300D7" w:rsidRDefault="00B22677" w:rsidP="00DC4CBB">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Licence</w:t>
            </w:r>
          </w:p>
        </w:tc>
        <w:tc>
          <w:tcPr>
            <w:tcW w:w="1559" w:type="dxa"/>
            <w:vMerge w:val="restart"/>
          </w:tcPr>
          <w:p w14:paraId="2B5EAF78" w14:textId="77777777" w:rsidR="00B22677" w:rsidRPr="001300D7" w:rsidRDefault="00B22677" w:rsidP="00DC4CBB">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Izglītojamo skaits, uzsākot programmas apguvi (prof. </w:t>
            </w:r>
            <w:proofErr w:type="spellStart"/>
            <w:r w:rsidRPr="001300D7">
              <w:rPr>
                <w:rFonts w:ascii="Times New Roman" w:hAnsi="Times New Roman" w:cs="Times New Roman"/>
                <w:sz w:val="24"/>
                <w:szCs w:val="24"/>
                <w:lang w:val="lv-LV"/>
              </w:rPr>
              <w:t>izgl</w:t>
            </w:r>
            <w:proofErr w:type="spellEnd"/>
            <w:r w:rsidRPr="001300D7">
              <w:rPr>
                <w:rFonts w:ascii="Times New Roman" w:hAnsi="Times New Roman" w:cs="Times New Roman"/>
                <w:sz w:val="24"/>
                <w:szCs w:val="24"/>
                <w:lang w:val="lv-LV"/>
              </w:rPr>
              <w:t xml:space="preserve">.) vai uzsākot 2021./2022. </w:t>
            </w:r>
            <w:proofErr w:type="spellStart"/>
            <w:r w:rsidRPr="001300D7">
              <w:rPr>
                <w:rFonts w:ascii="Times New Roman" w:hAnsi="Times New Roman" w:cs="Times New Roman"/>
                <w:sz w:val="24"/>
                <w:szCs w:val="24"/>
                <w:lang w:val="lv-LV"/>
              </w:rPr>
              <w:t>māc.g</w:t>
            </w:r>
            <w:proofErr w:type="spellEnd"/>
            <w:r w:rsidRPr="001300D7">
              <w:rPr>
                <w:rFonts w:ascii="Times New Roman" w:hAnsi="Times New Roman" w:cs="Times New Roman"/>
                <w:sz w:val="24"/>
                <w:szCs w:val="24"/>
                <w:lang w:val="lv-LV"/>
              </w:rPr>
              <w:t xml:space="preserve">. (01.09.2021.) </w:t>
            </w:r>
          </w:p>
        </w:tc>
        <w:tc>
          <w:tcPr>
            <w:tcW w:w="1701" w:type="dxa"/>
            <w:vMerge w:val="restart"/>
          </w:tcPr>
          <w:p w14:paraId="6A7E50C1" w14:textId="77777777" w:rsidR="00B22677" w:rsidRPr="001300D7" w:rsidRDefault="00B22677" w:rsidP="00DC4CBB">
            <w:pPr>
              <w:spacing w:after="0"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Izglītojamo skaits, noslēdzot sekmīgu programmas apguvi (prof. </w:t>
            </w:r>
            <w:proofErr w:type="spellStart"/>
            <w:r w:rsidRPr="001300D7">
              <w:rPr>
                <w:rFonts w:ascii="Times New Roman" w:hAnsi="Times New Roman" w:cs="Times New Roman"/>
                <w:sz w:val="24"/>
                <w:szCs w:val="24"/>
                <w:lang w:val="lv-LV"/>
              </w:rPr>
              <w:t>izgl</w:t>
            </w:r>
            <w:proofErr w:type="spellEnd"/>
            <w:r w:rsidRPr="001300D7">
              <w:rPr>
                <w:rFonts w:ascii="Times New Roman" w:hAnsi="Times New Roman" w:cs="Times New Roman"/>
                <w:sz w:val="24"/>
                <w:szCs w:val="24"/>
                <w:lang w:val="lv-LV"/>
              </w:rPr>
              <w:t>.)  vai noslēdzot 2021./2022.māc.g.</w:t>
            </w:r>
          </w:p>
          <w:p w14:paraId="0AECE4DE" w14:textId="77777777" w:rsidR="00B22677" w:rsidRPr="001300D7" w:rsidRDefault="00B22677" w:rsidP="00DC4CBB">
            <w:pPr>
              <w:spacing w:after="0"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(31.05.2022.)</w:t>
            </w:r>
          </w:p>
        </w:tc>
      </w:tr>
      <w:tr w:rsidR="00B22677" w:rsidRPr="001300D7" w14:paraId="7F916243" w14:textId="77777777" w:rsidTr="00DC4CBB">
        <w:trPr>
          <w:trHeight w:val="784"/>
        </w:trPr>
        <w:tc>
          <w:tcPr>
            <w:tcW w:w="1843" w:type="dxa"/>
            <w:vMerge/>
            <w:tcBorders>
              <w:left w:val="single" w:sz="4" w:space="0" w:color="auto"/>
              <w:bottom w:val="single" w:sz="4" w:space="0" w:color="auto"/>
              <w:right w:val="single" w:sz="4" w:space="0" w:color="auto"/>
            </w:tcBorders>
          </w:tcPr>
          <w:p w14:paraId="6185FDB1" w14:textId="77777777" w:rsidR="00B22677" w:rsidRPr="001300D7" w:rsidRDefault="00B22677" w:rsidP="00DC4CBB">
            <w:pPr>
              <w:spacing w:line="300" w:lineRule="exact"/>
              <w:jc w:val="center"/>
              <w:rPr>
                <w:rFonts w:ascii="Times New Roman" w:hAnsi="Times New Roman" w:cs="Times New Roman"/>
                <w:sz w:val="24"/>
                <w:szCs w:val="24"/>
                <w:lang w:val="lv-LV"/>
              </w:rPr>
            </w:pPr>
          </w:p>
        </w:tc>
        <w:tc>
          <w:tcPr>
            <w:tcW w:w="1559" w:type="dxa"/>
            <w:vMerge/>
            <w:tcBorders>
              <w:left w:val="single" w:sz="4" w:space="0" w:color="auto"/>
              <w:bottom w:val="single" w:sz="4" w:space="0" w:color="auto"/>
              <w:right w:val="single" w:sz="4" w:space="0" w:color="auto"/>
            </w:tcBorders>
          </w:tcPr>
          <w:p w14:paraId="6C6261B7" w14:textId="77777777" w:rsidR="00B22677" w:rsidRPr="001300D7" w:rsidRDefault="00B22677" w:rsidP="00DC4CBB">
            <w:pPr>
              <w:spacing w:line="300" w:lineRule="exact"/>
              <w:jc w:val="center"/>
              <w:rPr>
                <w:rFonts w:ascii="Times New Roman" w:hAnsi="Times New Roman" w:cs="Times New Roman"/>
                <w:sz w:val="24"/>
                <w:szCs w:val="24"/>
                <w:lang w:val="lv-LV"/>
              </w:rPr>
            </w:pPr>
          </w:p>
        </w:tc>
        <w:tc>
          <w:tcPr>
            <w:tcW w:w="1418" w:type="dxa"/>
            <w:vMerge/>
            <w:tcBorders>
              <w:left w:val="single" w:sz="4" w:space="0" w:color="auto"/>
            </w:tcBorders>
          </w:tcPr>
          <w:p w14:paraId="154B9156" w14:textId="77777777" w:rsidR="00B22677" w:rsidRPr="001300D7" w:rsidRDefault="00B22677" w:rsidP="00DC4CBB">
            <w:pPr>
              <w:spacing w:line="300" w:lineRule="exact"/>
              <w:jc w:val="center"/>
              <w:rPr>
                <w:rFonts w:ascii="Times New Roman" w:hAnsi="Times New Roman" w:cs="Times New Roman"/>
                <w:sz w:val="24"/>
                <w:szCs w:val="24"/>
                <w:lang w:val="lv-LV"/>
              </w:rPr>
            </w:pPr>
          </w:p>
        </w:tc>
        <w:tc>
          <w:tcPr>
            <w:tcW w:w="1134" w:type="dxa"/>
          </w:tcPr>
          <w:p w14:paraId="0F133A6E" w14:textId="77777777" w:rsidR="00B22677" w:rsidRPr="001300D7" w:rsidRDefault="00B22677" w:rsidP="00DC4CBB">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Nr.</w:t>
            </w:r>
          </w:p>
        </w:tc>
        <w:tc>
          <w:tcPr>
            <w:tcW w:w="1276" w:type="dxa"/>
          </w:tcPr>
          <w:p w14:paraId="6FB54B8D" w14:textId="77777777" w:rsidR="00B22677" w:rsidRPr="001300D7" w:rsidRDefault="00B22677" w:rsidP="00DC4CBB">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Licencēšanas</w:t>
            </w:r>
          </w:p>
          <w:p w14:paraId="192045E7" w14:textId="77777777" w:rsidR="00B22677" w:rsidRPr="001300D7" w:rsidRDefault="00B22677" w:rsidP="00DC4CBB">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datums</w:t>
            </w:r>
          </w:p>
          <w:p w14:paraId="06267521" w14:textId="77777777" w:rsidR="00B22677" w:rsidRPr="001300D7" w:rsidRDefault="00B22677" w:rsidP="00DC4CBB">
            <w:pPr>
              <w:spacing w:line="300" w:lineRule="exact"/>
              <w:jc w:val="center"/>
              <w:rPr>
                <w:rFonts w:ascii="Times New Roman" w:hAnsi="Times New Roman" w:cs="Times New Roman"/>
                <w:sz w:val="24"/>
                <w:szCs w:val="24"/>
                <w:lang w:val="lv-LV"/>
              </w:rPr>
            </w:pPr>
          </w:p>
        </w:tc>
        <w:tc>
          <w:tcPr>
            <w:tcW w:w="1559" w:type="dxa"/>
            <w:vMerge/>
          </w:tcPr>
          <w:p w14:paraId="0C682E09" w14:textId="77777777" w:rsidR="00B22677" w:rsidRPr="001300D7" w:rsidRDefault="00B22677" w:rsidP="00DC4CBB">
            <w:pPr>
              <w:spacing w:line="300" w:lineRule="exact"/>
              <w:jc w:val="center"/>
              <w:rPr>
                <w:rFonts w:ascii="Times New Roman" w:hAnsi="Times New Roman" w:cs="Times New Roman"/>
                <w:sz w:val="24"/>
                <w:szCs w:val="24"/>
                <w:lang w:val="lv-LV"/>
              </w:rPr>
            </w:pPr>
          </w:p>
        </w:tc>
        <w:tc>
          <w:tcPr>
            <w:tcW w:w="1701" w:type="dxa"/>
            <w:vMerge/>
          </w:tcPr>
          <w:p w14:paraId="13BAC7D8" w14:textId="77777777" w:rsidR="00B22677" w:rsidRPr="001300D7" w:rsidRDefault="00B22677" w:rsidP="00DC4CBB">
            <w:pPr>
              <w:spacing w:line="300" w:lineRule="exact"/>
              <w:jc w:val="center"/>
              <w:rPr>
                <w:rFonts w:ascii="Times New Roman" w:hAnsi="Times New Roman" w:cs="Times New Roman"/>
                <w:sz w:val="24"/>
                <w:szCs w:val="24"/>
                <w:lang w:val="lv-LV"/>
              </w:rPr>
            </w:pPr>
          </w:p>
        </w:tc>
      </w:tr>
      <w:tr w:rsidR="00DA1557" w:rsidRPr="001300D7" w14:paraId="29DFC44B" w14:textId="77777777" w:rsidTr="00DC4CBB">
        <w:trPr>
          <w:trHeight w:val="784"/>
        </w:trPr>
        <w:tc>
          <w:tcPr>
            <w:tcW w:w="1843" w:type="dxa"/>
            <w:tcBorders>
              <w:left w:val="single" w:sz="4" w:space="0" w:color="auto"/>
              <w:right w:val="single" w:sz="4" w:space="0" w:color="auto"/>
            </w:tcBorders>
          </w:tcPr>
          <w:p w14:paraId="07739868" w14:textId="50FB8B3D" w:rsidR="00DA1557" w:rsidRPr="001300D7" w:rsidRDefault="00DA1557" w:rsidP="00DA1557">
            <w:pPr>
              <w:spacing w:line="300" w:lineRule="exact"/>
              <w:rPr>
                <w:rFonts w:ascii="Times New Roman" w:hAnsi="Times New Roman" w:cs="Times New Roman"/>
                <w:sz w:val="24"/>
                <w:szCs w:val="24"/>
                <w:lang w:val="lv-LV"/>
              </w:rPr>
            </w:pPr>
            <w:r w:rsidRPr="001300D7">
              <w:rPr>
                <w:rFonts w:ascii="Times New Roman" w:hAnsi="Times New Roman" w:cs="Times New Roman"/>
                <w:sz w:val="24"/>
                <w:szCs w:val="24"/>
                <w:lang w:val="lv-LV"/>
              </w:rPr>
              <w:t>Vispārējās pirmsskolas izglītības  programma</w:t>
            </w:r>
          </w:p>
        </w:tc>
        <w:tc>
          <w:tcPr>
            <w:tcW w:w="1559" w:type="dxa"/>
            <w:tcBorders>
              <w:left w:val="single" w:sz="4" w:space="0" w:color="auto"/>
              <w:right w:val="single" w:sz="4" w:space="0" w:color="auto"/>
            </w:tcBorders>
          </w:tcPr>
          <w:p w14:paraId="78AA8F31" w14:textId="5D197C53" w:rsidR="00DA1557" w:rsidRPr="001300D7" w:rsidRDefault="00DA1557" w:rsidP="00DA1557">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01011111</w:t>
            </w:r>
          </w:p>
        </w:tc>
        <w:tc>
          <w:tcPr>
            <w:tcW w:w="1418" w:type="dxa"/>
            <w:tcBorders>
              <w:left w:val="single" w:sz="4" w:space="0" w:color="auto"/>
            </w:tcBorders>
          </w:tcPr>
          <w:p w14:paraId="35C35BD6" w14:textId="77777777" w:rsidR="00DA1557" w:rsidRPr="001300D7" w:rsidRDefault="00DA1557" w:rsidP="00DA1557">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“Taurupes vidusskola”, Taurupe, Taurupes pagasts, Ogres novads, LV-5064</w:t>
            </w:r>
          </w:p>
          <w:p w14:paraId="22A6F8DC" w14:textId="77777777" w:rsidR="00DA1557" w:rsidRPr="001300D7" w:rsidRDefault="00DA1557" w:rsidP="00DA1557">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Skolas iela 3, Līčupe, Mazozolu pagasts, Ogres novads, LV-5065</w:t>
            </w:r>
          </w:p>
          <w:p w14:paraId="42443A98" w14:textId="7AA5DAC6" w:rsidR="00DA1557" w:rsidRPr="001300D7" w:rsidRDefault="00DA1557" w:rsidP="00DA1557">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“Meņģeles skola”, Meņģele, Meņģeles pagasts, Ogres novads, LV-5047</w:t>
            </w:r>
          </w:p>
        </w:tc>
        <w:tc>
          <w:tcPr>
            <w:tcW w:w="1134" w:type="dxa"/>
          </w:tcPr>
          <w:p w14:paraId="4E88B35B" w14:textId="47C6C960" w:rsidR="00DA1557" w:rsidRPr="001300D7" w:rsidRDefault="00DA1557" w:rsidP="00DA1557">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V-6669</w:t>
            </w:r>
          </w:p>
        </w:tc>
        <w:tc>
          <w:tcPr>
            <w:tcW w:w="1276" w:type="dxa"/>
          </w:tcPr>
          <w:p w14:paraId="6D55979A" w14:textId="302853FF" w:rsidR="00DA1557" w:rsidRPr="001300D7" w:rsidRDefault="00DA1557" w:rsidP="00DA1557">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21.08.2013.</w:t>
            </w:r>
          </w:p>
        </w:tc>
        <w:tc>
          <w:tcPr>
            <w:tcW w:w="1559" w:type="dxa"/>
          </w:tcPr>
          <w:p w14:paraId="07A5DE38" w14:textId="77FAABDA" w:rsidR="00DA1557" w:rsidRPr="001300D7" w:rsidRDefault="000D6C89" w:rsidP="00DA1557">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38</w:t>
            </w:r>
          </w:p>
        </w:tc>
        <w:tc>
          <w:tcPr>
            <w:tcW w:w="1701" w:type="dxa"/>
          </w:tcPr>
          <w:p w14:paraId="014AB3C9" w14:textId="3E233E66" w:rsidR="00DA1557" w:rsidRPr="001300D7" w:rsidRDefault="000D6C89" w:rsidP="00DA1557">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42</w:t>
            </w:r>
          </w:p>
        </w:tc>
      </w:tr>
      <w:tr w:rsidR="00DA1557" w:rsidRPr="001300D7" w14:paraId="030C4FFC" w14:textId="77777777" w:rsidTr="00DC4CBB">
        <w:trPr>
          <w:trHeight w:val="784"/>
        </w:trPr>
        <w:tc>
          <w:tcPr>
            <w:tcW w:w="1843" w:type="dxa"/>
            <w:tcBorders>
              <w:left w:val="single" w:sz="4" w:space="0" w:color="auto"/>
              <w:right w:val="single" w:sz="4" w:space="0" w:color="auto"/>
            </w:tcBorders>
          </w:tcPr>
          <w:p w14:paraId="087A336A" w14:textId="6A419005" w:rsidR="00DA1557" w:rsidRPr="001300D7" w:rsidRDefault="00DA1557" w:rsidP="00DA1557">
            <w:pPr>
              <w:spacing w:line="300" w:lineRule="exact"/>
              <w:rPr>
                <w:rFonts w:ascii="Times New Roman" w:hAnsi="Times New Roman" w:cs="Times New Roman"/>
                <w:sz w:val="24"/>
                <w:szCs w:val="24"/>
              </w:rPr>
            </w:pPr>
            <w:proofErr w:type="spellStart"/>
            <w:r w:rsidRPr="001300D7">
              <w:rPr>
                <w:rFonts w:ascii="Times New Roman" w:hAnsi="Times New Roman" w:cs="Times New Roman"/>
                <w:sz w:val="24"/>
                <w:szCs w:val="24"/>
              </w:rPr>
              <w:t>Pamatizglītības</w:t>
            </w:r>
            <w:proofErr w:type="spellEnd"/>
            <w:r w:rsidRPr="001300D7">
              <w:rPr>
                <w:rFonts w:ascii="Times New Roman" w:hAnsi="Times New Roman" w:cs="Times New Roman"/>
                <w:sz w:val="24"/>
                <w:szCs w:val="24"/>
              </w:rPr>
              <w:t xml:space="preserve"> </w:t>
            </w:r>
            <w:proofErr w:type="spellStart"/>
            <w:r w:rsidRPr="001300D7">
              <w:rPr>
                <w:rFonts w:ascii="Times New Roman" w:hAnsi="Times New Roman" w:cs="Times New Roman"/>
                <w:sz w:val="24"/>
                <w:szCs w:val="24"/>
              </w:rPr>
              <w:t>programma</w:t>
            </w:r>
            <w:proofErr w:type="spellEnd"/>
          </w:p>
        </w:tc>
        <w:tc>
          <w:tcPr>
            <w:tcW w:w="1559" w:type="dxa"/>
            <w:tcBorders>
              <w:left w:val="single" w:sz="4" w:space="0" w:color="auto"/>
              <w:right w:val="single" w:sz="4" w:space="0" w:color="auto"/>
            </w:tcBorders>
          </w:tcPr>
          <w:p w14:paraId="53131108" w14:textId="703EEC93" w:rsidR="00DA1557" w:rsidRPr="001300D7" w:rsidRDefault="00DA1557" w:rsidP="00DA1557">
            <w:pPr>
              <w:spacing w:line="300" w:lineRule="exact"/>
              <w:jc w:val="center"/>
              <w:rPr>
                <w:rFonts w:ascii="Times New Roman" w:hAnsi="Times New Roman" w:cs="Times New Roman"/>
                <w:sz w:val="24"/>
                <w:szCs w:val="24"/>
              </w:rPr>
            </w:pPr>
            <w:r w:rsidRPr="001300D7">
              <w:rPr>
                <w:rFonts w:ascii="Times New Roman" w:hAnsi="Times New Roman" w:cs="Times New Roman"/>
                <w:sz w:val="24"/>
                <w:szCs w:val="24"/>
              </w:rPr>
              <w:t>21011111</w:t>
            </w:r>
          </w:p>
        </w:tc>
        <w:tc>
          <w:tcPr>
            <w:tcW w:w="1418" w:type="dxa"/>
            <w:tcBorders>
              <w:left w:val="single" w:sz="4" w:space="0" w:color="auto"/>
            </w:tcBorders>
          </w:tcPr>
          <w:p w14:paraId="3906BEA9" w14:textId="77777777" w:rsidR="00DA1557" w:rsidRPr="001300D7" w:rsidRDefault="00DA1557" w:rsidP="00DA1557">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“Taurupes vidusskola”, Taurupe, Taurupes pagasts, Ogres novads, LV-5064</w:t>
            </w:r>
          </w:p>
          <w:p w14:paraId="52CD2B97" w14:textId="77777777" w:rsidR="00DA1557" w:rsidRPr="001300D7" w:rsidRDefault="00DA1557" w:rsidP="00DA1557">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lastRenderedPageBreak/>
              <w:t>Skolas iela 3, Līčupe, Mazozolu pagasts, Ogres novads, LV-5065</w:t>
            </w:r>
          </w:p>
          <w:p w14:paraId="1D8145D9" w14:textId="240E23A9" w:rsidR="00DA1557" w:rsidRPr="001300D7" w:rsidRDefault="00DA1557" w:rsidP="00DA1557">
            <w:pPr>
              <w:spacing w:line="300" w:lineRule="exact"/>
              <w:jc w:val="center"/>
              <w:rPr>
                <w:rFonts w:ascii="Times New Roman" w:hAnsi="Times New Roman" w:cs="Times New Roman"/>
                <w:sz w:val="24"/>
                <w:szCs w:val="24"/>
              </w:rPr>
            </w:pPr>
            <w:r w:rsidRPr="001300D7">
              <w:rPr>
                <w:rFonts w:ascii="Times New Roman" w:hAnsi="Times New Roman" w:cs="Times New Roman"/>
                <w:sz w:val="24"/>
                <w:szCs w:val="24"/>
                <w:lang w:val="lv-LV"/>
              </w:rPr>
              <w:t>“Meņģeles skola”, Meņģele, Meņģeles pagasts, Ogres novads, LV-5047</w:t>
            </w:r>
          </w:p>
        </w:tc>
        <w:tc>
          <w:tcPr>
            <w:tcW w:w="1134" w:type="dxa"/>
          </w:tcPr>
          <w:p w14:paraId="03616137" w14:textId="4D7AE223" w:rsidR="00DA1557" w:rsidRPr="001300D7" w:rsidRDefault="00DA1557" w:rsidP="00DA1557">
            <w:pPr>
              <w:spacing w:line="300" w:lineRule="exact"/>
              <w:jc w:val="center"/>
              <w:rPr>
                <w:rFonts w:ascii="Times New Roman" w:hAnsi="Times New Roman" w:cs="Times New Roman"/>
                <w:sz w:val="24"/>
                <w:szCs w:val="24"/>
              </w:rPr>
            </w:pPr>
            <w:r w:rsidRPr="001300D7">
              <w:rPr>
                <w:rFonts w:ascii="Times New Roman" w:hAnsi="Times New Roman" w:cs="Times New Roman"/>
                <w:sz w:val="24"/>
                <w:szCs w:val="24"/>
              </w:rPr>
              <w:lastRenderedPageBreak/>
              <w:t>V-7401</w:t>
            </w:r>
          </w:p>
        </w:tc>
        <w:tc>
          <w:tcPr>
            <w:tcW w:w="1276" w:type="dxa"/>
          </w:tcPr>
          <w:p w14:paraId="49DB241E" w14:textId="7E422716" w:rsidR="00DA1557" w:rsidRPr="001300D7" w:rsidRDefault="00DA1557" w:rsidP="00DA1557">
            <w:pPr>
              <w:spacing w:line="300" w:lineRule="exact"/>
              <w:jc w:val="center"/>
              <w:rPr>
                <w:rFonts w:ascii="Times New Roman" w:hAnsi="Times New Roman" w:cs="Times New Roman"/>
                <w:sz w:val="24"/>
                <w:szCs w:val="24"/>
              </w:rPr>
            </w:pPr>
            <w:r w:rsidRPr="001300D7">
              <w:rPr>
                <w:rFonts w:ascii="Times New Roman" w:hAnsi="Times New Roman" w:cs="Times New Roman"/>
                <w:sz w:val="24"/>
                <w:szCs w:val="24"/>
              </w:rPr>
              <w:t>18.08.2014.</w:t>
            </w:r>
          </w:p>
        </w:tc>
        <w:tc>
          <w:tcPr>
            <w:tcW w:w="1559" w:type="dxa"/>
          </w:tcPr>
          <w:p w14:paraId="77056205" w14:textId="133F3F35" w:rsidR="00DA1557" w:rsidRPr="001300D7" w:rsidRDefault="00696677" w:rsidP="00DA1557">
            <w:pPr>
              <w:spacing w:line="300" w:lineRule="exact"/>
              <w:jc w:val="center"/>
              <w:rPr>
                <w:rFonts w:ascii="Times New Roman" w:hAnsi="Times New Roman" w:cs="Times New Roman"/>
                <w:sz w:val="24"/>
                <w:szCs w:val="24"/>
              </w:rPr>
            </w:pPr>
            <w:r w:rsidRPr="001300D7">
              <w:rPr>
                <w:rFonts w:ascii="Times New Roman" w:hAnsi="Times New Roman" w:cs="Times New Roman"/>
                <w:sz w:val="24"/>
                <w:szCs w:val="24"/>
              </w:rPr>
              <w:t>38</w:t>
            </w:r>
          </w:p>
        </w:tc>
        <w:tc>
          <w:tcPr>
            <w:tcW w:w="1701" w:type="dxa"/>
          </w:tcPr>
          <w:p w14:paraId="248E52D4" w14:textId="50BBC7A6" w:rsidR="00DA1557" w:rsidRPr="001300D7" w:rsidRDefault="00696677" w:rsidP="00DA1557">
            <w:pPr>
              <w:spacing w:line="300" w:lineRule="exact"/>
              <w:jc w:val="center"/>
              <w:rPr>
                <w:rFonts w:ascii="Times New Roman" w:hAnsi="Times New Roman" w:cs="Times New Roman"/>
                <w:sz w:val="24"/>
                <w:szCs w:val="24"/>
              </w:rPr>
            </w:pPr>
            <w:r w:rsidRPr="001300D7">
              <w:rPr>
                <w:rFonts w:ascii="Times New Roman" w:hAnsi="Times New Roman" w:cs="Times New Roman"/>
                <w:sz w:val="24"/>
                <w:szCs w:val="24"/>
              </w:rPr>
              <w:t>3</w:t>
            </w:r>
            <w:r w:rsidR="00DA1557" w:rsidRPr="001300D7">
              <w:rPr>
                <w:rFonts w:ascii="Times New Roman" w:hAnsi="Times New Roman" w:cs="Times New Roman"/>
                <w:sz w:val="24"/>
                <w:szCs w:val="24"/>
              </w:rPr>
              <w:t>9</w:t>
            </w:r>
          </w:p>
        </w:tc>
      </w:tr>
      <w:tr w:rsidR="00DA1557" w:rsidRPr="001300D7" w14:paraId="584D8A94" w14:textId="77777777" w:rsidTr="00DC4CBB">
        <w:trPr>
          <w:trHeight w:val="784"/>
        </w:trPr>
        <w:tc>
          <w:tcPr>
            <w:tcW w:w="1843" w:type="dxa"/>
            <w:tcBorders>
              <w:left w:val="single" w:sz="4" w:space="0" w:color="auto"/>
              <w:right w:val="single" w:sz="4" w:space="0" w:color="auto"/>
            </w:tcBorders>
          </w:tcPr>
          <w:p w14:paraId="0A65162C" w14:textId="777FBF90" w:rsidR="00DA1557" w:rsidRPr="001300D7" w:rsidRDefault="00DA1557" w:rsidP="00DA1557">
            <w:pPr>
              <w:spacing w:line="300" w:lineRule="exact"/>
              <w:rPr>
                <w:rFonts w:ascii="Times New Roman" w:hAnsi="Times New Roman" w:cs="Times New Roman"/>
                <w:sz w:val="24"/>
                <w:szCs w:val="24"/>
              </w:rPr>
            </w:pPr>
            <w:proofErr w:type="spellStart"/>
            <w:r w:rsidRPr="001300D7">
              <w:rPr>
                <w:rFonts w:ascii="Times New Roman" w:hAnsi="Times New Roman" w:cs="Times New Roman"/>
                <w:sz w:val="24"/>
                <w:szCs w:val="24"/>
              </w:rPr>
              <w:t>Pamatizglītības</w:t>
            </w:r>
            <w:proofErr w:type="spellEnd"/>
            <w:r w:rsidRPr="001300D7">
              <w:rPr>
                <w:rFonts w:ascii="Times New Roman" w:hAnsi="Times New Roman" w:cs="Times New Roman"/>
                <w:sz w:val="24"/>
                <w:szCs w:val="24"/>
              </w:rPr>
              <w:t xml:space="preserve"> </w:t>
            </w:r>
            <w:proofErr w:type="spellStart"/>
            <w:r w:rsidRPr="001300D7">
              <w:rPr>
                <w:rFonts w:ascii="Times New Roman" w:hAnsi="Times New Roman" w:cs="Times New Roman"/>
                <w:sz w:val="24"/>
                <w:szCs w:val="24"/>
              </w:rPr>
              <w:t>programma</w:t>
            </w:r>
            <w:proofErr w:type="spellEnd"/>
          </w:p>
        </w:tc>
        <w:tc>
          <w:tcPr>
            <w:tcW w:w="1559" w:type="dxa"/>
            <w:tcBorders>
              <w:left w:val="single" w:sz="4" w:space="0" w:color="auto"/>
              <w:right w:val="single" w:sz="4" w:space="0" w:color="auto"/>
            </w:tcBorders>
          </w:tcPr>
          <w:p w14:paraId="63103C20" w14:textId="7AE4EBF9" w:rsidR="00DA1557" w:rsidRPr="001300D7" w:rsidRDefault="00DA1557" w:rsidP="00DA1557">
            <w:pPr>
              <w:spacing w:line="300" w:lineRule="exact"/>
              <w:jc w:val="center"/>
              <w:rPr>
                <w:rFonts w:ascii="Times New Roman" w:hAnsi="Times New Roman" w:cs="Times New Roman"/>
                <w:sz w:val="24"/>
                <w:szCs w:val="24"/>
              </w:rPr>
            </w:pPr>
            <w:r w:rsidRPr="001300D7">
              <w:rPr>
                <w:rFonts w:ascii="Times New Roman" w:hAnsi="Times New Roman" w:cs="Times New Roman"/>
                <w:sz w:val="24"/>
                <w:szCs w:val="24"/>
              </w:rPr>
              <w:t>21011111</w:t>
            </w:r>
          </w:p>
        </w:tc>
        <w:tc>
          <w:tcPr>
            <w:tcW w:w="1418" w:type="dxa"/>
            <w:tcBorders>
              <w:left w:val="single" w:sz="4" w:space="0" w:color="auto"/>
            </w:tcBorders>
          </w:tcPr>
          <w:p w14:paraId="3B3DA89E" w14:textId="77777777" w:rsidR="00DA1557" w:rsidRPr="001300D7" w:rsidRDefault="00DA1557" w:rsidP="00DA1557">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“Taurupes vidusskola”, Taurupe, Taurupes pagasts, Ogres novads, LV-5064</w:t>
            </w:r>
          </w:p>
          <w:p w14:paraId="477A844C" w14:textId="77777777" w:rsidR="00DA1557" w:rsidRPr="001300D7" w:rsidRDefault="00DA1557" w:rsidP="00DA1557">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Skolas iela 3, Līčupe, Mazozolu pagasts, Ogres novads, LV-5065</w:t>
            </w:r>
          </w:p>
          <w:p w14:paraId="00DF738F" w14:textId="42323BB7" w:rsidR="00DA1557" w:rsidRPr="001300D7" w:rsidRDefault="00DA1557" w:rsidP="00DA1557">
            <w:pPr>
              <w:spacing w:line="300" w:lineRule="exact"/>
              <w:jc w:val="center"/>
              <w:rPr>
                <w:rFonts w:ascii="Times New Roman" w:hAnsi="Times New Roman" w:cs="Times New Roman"/>
                <w:sz w:val="24"/>
                <w:szCs w:val="24"/>
              </w:rPr>
            </w:pPr>
            <w:r w:rsidRPr="001300D7">
              <w:rPr>
                <w:rFonts w:ascii="Times New Roman" w:hAnsi="Times New Roman" w:cs="Times New Roman"/>
                <w:sz w:val="24"/>
                <w:szCs w:val="24"/>
                <w:lang w:val="lv-LV"/>
              </w:rPr>
              <w:t>“Meņģeles skola”, Meņģele, Meņģeles pagasts, Ogres novads, LV-5047</w:t>
            </w:r>
          </w:p>
        </w:tc>
        <w:tc>
          <w:tcPr>
            <w:tcW w:w="1134" w:type="dxa"/>
          </w:tcPr>
          <w:p w14:paraId="1760D446" w14:textId="1C29A8BC" w:rsidR="00DA1557" w:rsidRPr="001300D7" w:rsidRDefault="00DA1557" w:rsidP="00DA1557">
            <w:pPr>
              <w:spacing w:line="300" w:lineRule="exact"/>
              <w:jc w:val="center"/>
              <w:rPr>
                <w:rFonts w:ascii="Times New Roman" w:hAnsi="Times New Roman" w:cs="Times New Roman"/>
                <w:sz w:val="24"/>
                <w:szCs w:val="24"/>
              </w:rPr>
            </w:pPr>
            <w:r w:rsidRPr="001300D7">
              <w:rPr>
                <w:rFonts w:ascii="Times New Roman" w:hAnsi="Times New Roman" w:cs="Times New Roman"/>
                <w:sz w:val="24"/>
                <w:szCs w:val="24"/>
              </w:rPr>
              <w:t>V_3287</w:t>
            </w:r>
          </w:p>
        </w:tc>
        <w:tc>
          <w:tcPr>
            <w:tcW w:w="1276" w:type="dxa"/>
          </w:tcPr>
          <w:p w14:paraId="78BC320E" w14:textId="053AF231" w:rsidR="00DA1557" w:rsidRPr="001300D7" w:rsidRDefault="00DA1557" w:rsidP="00DA1557">
            <w:pPr>
              <w:spacing w:line="300" w:lineRule="exact"/>
              <w:jc w:val="center"/>
              <w:rPr>
                <w:rFonts w:ascii="Times New Roman" w:hAnsi="Times New Roman" w:cs="Times New Roman"/>
                <w:sz w:val="24"/>
                <w:szCs w:val="24"/>
              </w:rPr>
            </w:pPr>
            <w:r w:rsidRPr="001300D7">
              <w:rPr>
                <w:rFonts w:ascii="Times New Roman" w:hAnsi="Times New Roman" w:cs="Times New Roman"/>
                <w:sz w:val="24"/>
                <w:szCs w:val="24"/>
              </w:rPr>
              <w:t>23.07.2020.</w:t>
            </w:r>
          </w:p>
        </w:tc>
        <w:tc>
          <w:tcPr>
            <w:tcW w:w="1559" w:type="dxa"/>
          </w:tcPr>
          <w:p w14:paraId="66D94A5E" w14:textId="219EC30D" w:rsidR="00DA1557" w:rsidRPr="001300D7" w:rsidRDefault="000D6C89" w:rsidP="00DA1557">
            <w:pPr>
              <w:spacing w:line="300" w:lineRule="exact"/>
              <w:jc w:val="center"/>
              <w:rPr>
                <w:rFonts w:ascii="Times New Roman" w:hAnsi="Times New Roman" w:cs="Times New Roman"/>
                <w:sz w:val="24"/>
                <w:szCs w:val="24"/>
              </w:rPr>
            </w:pPr>
            <w:r w:rsidRPr="001300D7">
              <w:rPr>
                <w:rFonts w:ascii="Times New Roman" w:hAnsi="Times New Roman" w:cs="Times New Roman"/>
                <w:sz w:val="24"/>
                <w:szCs w:val="24"/>
              </w:rPr>
              <w:t>60</w:t>
            </w:r>
          </w:p>
        </w:tc>
        <w:tc>
          <w:tcPr>
            <w:tcW w:w="1701" w:type="dxa"/>
          </w:tcPr>
          <w:p w14:paraId="3906E35F" w14:textId="39E742CE" w:rsidR="00DA1557" w:rsidRPr="001300D7" w:rsidRDefault="00696677" w:rsidP="000D6C89">
            <w:pPr>
              <w:spacing w:line="300" w:lineRule="exact"/>
              <w:jc w:val="center"/>
              <w:rPr>
                <w:rFonts w:ascii="Times New Roman" w:hAnsi="Times New Roman" w:cs="Times New Roman"/>
                <w:sz w:val="24"/>
                <w:szCs w:val="24"/>
              </w:rPr>
            </w:pPr>
            <w:r w:rsidRPr="001300D7">
              <w:rPr>
                <w:rFonts w:ascii="Times New Roman" w:hAnsi="Times New Roman" w:cs="Times New Roman"/>
                <w:sz w:val="24"/>
                <w:szCs w:val="24"/>
              </w:rPr>
              <w:t>6</w:t>
            </w:r>
            <w:r w:rsidR="000D6C89" w:rsidRPr="001300D7">
              <w:rPr>
                <w:rFonts w:ascii="Times New Roman" w:hAnsi="Times New Roman" w:cs="Times New Roman"/>
                <w:sz w:val="24"/>
                <w:szCs w:val="24"/>
              </w:rPr>
              <w:t>2</w:t>
            </w:r>
          </w:p>
        </w:tc>
      </w:tr>
      <w:tr w:rsidR="00DA1557" w:rsidRPr="001300D7" w14:paraId="6AF16381" w14:textId="77777777" w:rsidTr="00DC4CBB">
        <w:trPr>
          <w:trHeight w:val="784"/>
        </w:trPr>
        <w:tc>
          <w:tcPr>
            <w:tcW w:w="1843" w:type="dxa"/>
            <w:tcBorders>
              <w:left w:val="single" w:sz="4" w:space="0" w:color="auto"/>
              <w:right w:val="single" w:sz="4" w:space="0" w:color="auto"/>
            </w:tcBorders>
          </w:tcPr>
          <w:p w14:paraId="31CA2C27" w14:textId="4B0E37CD" w:rsidR="00DA1557" w:rsidRPr="001300D7" w:rsidRDefault="00DA1557" w:rsidP="00DA1557">
            <w:pPr>
              <w:spacing w:line="300" w:lineRule="exact"/>
              <w:rPr>
                <w:rFonts w:ascii="Times New Roman" w:hAnsi="Times New Roman" w:cs="Times New Roman"/>
                <w:sz w:val="24"/>
                <w:szCs w:val="24"/>
              </w:rPr>
            </w:pPr>
            <w:proofErr w:type="spellStart"/>
            <w:r w:rsidRPr="001300D7">
              <w:rPr>
                <w:rFonts w:ascii="Times New Roman" w:hAnsi="Times New Roman" w:cs="Times New Roman"/>
                <w:sz w:val="24"/>
                <w:szCs w:val="24"/>
              </w:rPr>
              <w:t>Speciālās</w:t>
            </w:r>
            <w:proofErr w:type="spellEnd"/>
            <w:r w:rsidRPr="001300D7">
              <w:rPr>
                <w:rFonts w:ascii="Times New Roman" w:hAnsi="Times New Roman" w:cs="Times New Roman"/>
                <w:sz w:val="24"/>
                <w:szCs w:val="24"/>
              </w:rPr>
              <w:t xml:space="preserve"> </w:t>
            </w:r>
            <w:proofErr w:type="spellStart"/>
            <w:r w:rsidRPr="001300D7">
              <w:rPr>
                <w:rFonts w:ascii="Times New Roman" w:hAnsi="Times New Roman" w:cs="Times New Roman"/>
                <w:sz w:val="24"/>
                <w:szCs w:val="24"/>
              </w:rPr>
              <w:t>pamatizglītības</w:t>
            </w:r>
            <w:proofErr w:type="spellEnd"/>
            <w:r w:rsidRPr="001300D7">
              <w:rPr>
                <w:rFonts w:ascii="Times New Roman" w:hAnsi="Times New Roman" w:cs="Times New Roman"/>
                <w:sz w:val="24"/>
                <w:szCs w:val="24"/>
              </w:rPr>
              <w:t xml:space="preserve"> </w:t>
            </w:r>
            <w:proofErr w:type="spellStart"/>
            <w:r w:rsidRPr="001300D7">
              <w:rPr>
                <w:rFonts w:ascii="Times New Roman" w:hAnsi="Times New Roman" w:cs="Times New Roman"/>
                <w:sz w:val="24"/>
                <w:szCs w:val="24"/>
              </w:rPr>
              <w:t>programma</w:t>
            </w:r>
            <w:proofErr w:type="spellEnd"/>
            <w:r w:rsidRPr="001300D7">
              <w:rPr>
                <w:rFonts w:ascii="Times New Roman" w:hAnsi="Times New Roman" w:cs="Times New Roman"/>
                <w:sz w:val="24"/>
                <w:szCs w:val="24"/>
              </w:rPr>
              <w:t xml:space="preserve"> </w:t>
            </w:r>
            <w:proofErr w:type="spellStart"/>
            <w:r w:rsidRPr="001300D7">
              <w:rPr>
                <w:rFonts w:ascii="Times New Roman" w:hAnsi="Times New Roman" w:cs="Times New Roman"/>
                <w:sz w:val="24"/>
                <w:szCs w:val="24"/>
              </w:rPr>
              <w:t>izglītojamajiem</w:t>
            </w:r>
            <w:proofErr w:type="spellEnd"/>
            <w:r w:rsidRPr="001300D7">
              <w:rPr>
                <w:rFonts w:ascii="Times New Roman" w:hAnsi="Times New Roman" w:cs="Times New Roman"/>
                <w:sz w:val="24"/>
                <w:szCs w:val="24"/>
              </w:rPr>
              <w:t xml:space="preserve"> </w:t>
            </w:r>
            <w:proofErr w:type="spellStart"/>
            <w:r w:rsidRPr="001300D7">
              <w:rPr>
                <w:rFonts w:ascii="Times New Roman" w:hAnsi="Times New Roman" w:cs="Times New Roman"/>
                <w:sz w:val="24"/>
                <w:szCs w:val="24"/>
              </w:rPr>
              <w:t>ar</w:t>
            </w:r>
            <w:proofErr w:type="spellEnd"/>
            <w:r w:rsidRPr="001300D7">
              <w:rPr>
                <w:rFonts w:ascii="Times New Roman" w:hAnsi="Times New Roman" w:cs="Times New Roman"/>
                <w:sz w:val="24"/>
                <w:szCs w:val="24"/>
              </w:rPr>
              <w:t xml:space="preserve"> </w:t>
            </w:r>
            <w:proofErr w:type="spellStart"/>
            <w:r w:rsidRPr="001300D7">
              <w:rPr>
                <w:rFonts w:ascii="Times New Roman" w:hAnsi="Times New Roman" w:cs="Times New Roman"/>
                <w:sz w:val="24"/>
                <w:szCs w:val="24"/>
              </w:rPr>
              <w:t>garīgās</w:t>
            </w:r>
            <w:proofErr w:type="spellEnd"/>
            <w:r w:rsidRPr="001300D7">
              <w:rPr>
                <w:rFonts w:ascii="Times New Roman" w:hAnsi="Times New Roman" w:cs="Times New Roman"/>
                <w:sz w:val="24"/>
                <w:szCs w:val="24"/>
              </w:rPr>
              <w:t xml:space="preserve"> </w:t>
            </w:r>
            <w:proofErr w:type="spellStart"/>
            <w:r w:rsidRPr="001300D7">
              <w:rPr>
                <w:rFonts w:ascii="Times New Roman" w:hAnsi="Times New Roman" w:cs="Times New Roman"/>
                <w:sz w:val="24"/>
                <w:szCs w:val="24"/>
              </w:rPr>
              <w:t>attīstības</w:t>
            </w:r>
            <w:proofErr w:type="spellEnd"/>
            <w:r w:rsidRPr="001300D7">
              <w:rPr>
                <w:rFonts w:ascii="Times New Roman" w:hAnsi="Times New Roman" w:cs="Times New Roman"/>
                <w:sz w:val="24"/>
                <w:szCs w:val="24"/>
              </w:rPr>
              <w:t xml:space="preserve"> </w:t>
            </w:r>
            <w:proofErr w:type="spellStart"/>
            <w:r w:rsidRPr="001300D7">
              <w:rPr>
                <w:rFonts w:ascii="Times New Roman" w:hAnsi="Times New Roman" w:cs="Times New Roman"/>
                <w:sz w:val="24"/>
                <w:szCs w:val="24"/>
              </w:rPr>
              <w:t>traucējumiem</w:t>
            </w:r>
            <w:proofErr w:type="spellEnd"/>
          </w:p>
        </w:tc>
        <w:tc>
          <w:tcPr>
            <w:tcW w:w="1559" w:type="dxa"/>
            <w:tcBorders>
              <w:left w:val="single" w:sz="4" w:space="0" w:color="auto"/>
              <w:right w:val="single" w:sz="4" w:space="0" w:color="auto"/>
            </w:tcBorders>
          </w:tcPr>
          <w:p w14:paraId="340CAC96" w14:textId="7B7F9ADF" w:rsidR="00DA1557" w:rsidRPr="001300D7" w:rsidRDefault="00DA1557" w:rsidP="00DA1557">
            <w:pPr>
              <w:spacing w:line="300" w:lineRule="exact"/>
              <w:jc w:val="center"/>
              <w:rPr>
                <w:rFonts w:ascii="Times New Roman" w:hAnsi="Times New Roman" w:cs="Times New Roman"/>
                <w:sz w:val="24"/>
                <w:szCs w:val="24"/>
              </w:rPr>
            </w:pPr>
            <w:r w:rsidRPr="001300D7">
              <w:rPr>
                <w:rFonts w:ascii="Times New Roman" w:hAnsi="Times New Roman" w:cs="Times New Roman"/>
                <w:sz w:val="24"/>
                <w:szCs w:val="24"/>
              </w:rPr>
              <w:t>21015811</w:t>
            </w:r>
          </w:p>
        </w:tc>
        <w:tc>
          <w:tcPr>
            <w:tcW w:w="1418" w:type="dxa"/>
            <w:tcBorders>
              <w:left w:val="single" w:sz="4" w:space="0" w:color="auto"/>
            </w:tcBorders>
          </w:tcPr>
          <w:p w14:paraId="69655053" w14:textId="77777777" w:rsidR="00DA1557" w:rsidRPr="001300D7" w:rsidRDefault="00DA1557" w:rsidP="00DA1557">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“Taurupes vidusskola”, Taurupe, Taurupes pagasts, Ogres novads, LV-5064</w:t>
            </w:r>
          </w:p>
          <w:p w14:paraId="6545B6DB" w14:textId="77777777" w:rsidR="00DA1557" w:rsidRPr="001300D7" w:rsidRDefault="00DA1557" w:rsidP="00DA1557">
            <w:pPr>
              <w:spacing w:line="300" w:lineRule="exact"/>
              <w:jc w:val="center"/>
              <w:rPr>
                <w:rFonts w:ascii="Times New Roman" w:hAnsi="Times New Roman" w:cs="Times New Roman"/>
                <w:sz w:val="24"/>
                <w:szCs w:val="24"/>
              </w:rPr>
            </w:pPr>
          </w:p>
        </w:tc>
        <w:tc>
          <w:tcPr>
            <w:tcW w:w="1134" w:type="dxa"/>
          </w:tcPr>
          <w:p w14:paraId="3E84CA86" w14:textId="6EC76EF8" w:rsidR="00DA1557" w:rsidRPr="001300D7" w:rsidRDefault="00DA1557" w:rsidP="00DA1557">
            <w:pPr>
              <w:spacing w:line="300" w:lineRule="exact"/>
              <w:jc w:val="center"/>
              <w:rPr>
                <w:rFonts w:ascii="Times New Roman" w:hAnsi="Times New Roman" w:cs="Times New Roman"/>
                <w:sz w:val="24"/>
                <w:szCs w:val="24"/>
              </w:rPr>
            </w:pPr>
            <w:r w:rsidRPr="001300D7">
              <w:rPr>
                <w:rFonts w:ascii="Times New Roman" w:hAnsi="Times New Roman" w:cs="Times New Roman"/>
                <w:sz w:val="24"/>
                <w:szCs w:val="24"/>
              </w:rPr>
              <w:t>V-6746</w:t>
            </w:r>
          </w:p>
        </w:tc>
        <w:tc>
          <w:tcPr>
            <w:tcW w:w="1276" w:type="dxa"/>
          </w:tcPr>
          <w:p w14:paraId="075A3DCA" w14:textId="73F912BB" w:rsidR="00DA1557" w:rsidRPr="001300D7" w:rsidRDefault="00DA1557" w:rsidP="00DA1557">
            <w:pPr>
              <w:spacing w:line="300" w:lineRule="exact"/>
              <w:jc w:val="center"/>
              <w:rPr>
                <w:rFonts w:ascii="Times New Roman" w:hAnsi="Times New Roman" w:cs="Times New Roman"/>
                <w:sz w:val="24"/>
                <w:szCs w:val="24"/>
              </w:rPr>
            </w:pPr>
            <w:r w:rsidRPr="001300D7">
              <w:rPr>
                <w:rFonts w:ascii="Times New Roman" w:hAnsi="Times New Roman" w:cs="Times New Roman"/>
                <w:sz w:val="24"/>
                <w:szCs w:val="24"/>
              </w:rPr>
              <w:t>03.09.2013.</w:t>
            </w:r>
          </w:p>
        </w:tc>
        <w:tc>
          <w:tcPr>
            <w:tcW w:w="1559" w:type="dxa"/>
          </w:tcPr>
          <w:p w14:paraId="2C013052" w14:textId="7D52F06D" w:rsidR="00DA1557" w:rsidRPr="001300D7" w:rsidRDefault="00DA1557" w:rsidP="00DA1557">
            <w:pPr>
              <w:spacing w:line="300" w:lineRule="exact"/>
              <w:jc w:val="center"/>
              <w:rPr>
                <w:rFonts w:ascii="Times New Roman" w:hAnsi="Times New Roman" w:cs="Times New Roman"/>
                <w:sz w:val="24"/>
                <w:szCs w:val="24"/>
              </w:rPr>
            </w:pPr>
            <w:r w:rsidRPr="001300D7">
              <w:rPr>
                <w:rFonts w:ascii="Times New Roman" w:hAnsi="Times New Roman" w:cs="Times New Roman"/>
                <w:sz w:val="24"/>
                <w:szCs w:val="24"/>
              </w:rPr>
              <w:t>2</w:t>
            </w:r>
          </w:p>
        </w:tc>
        <w:tc>
          <w:tcPr>
            <w:tcW w:w="1701" w:type="dxa"/>
          </w:tcPr>
          <w:p w14:paraId="44A78DA2" w14:textId="7DF9DB16" w:rsidR="00DA1557" w:rsidRPr="001300D7" w:rsidRDefault="00DA1557" w:rsidP="00DA1557">
            <w:pPr>
              <w:spacing w:line="300" w:lineRule="exact"/>
              <w:jc w:val="center"/>
              <w:rPr>
                <w:rFonts w:ascii="Times New Roman" w:hAnsi="Times New Roman" w:cs="Times New Roman"/>
                <w:sz w:val="24"/>
                <w:szCs w:val="24"/>
              </w:rPr>
            </w:pPr>
            <w:r w:rsidRPr="001300D7">
              <w:rPr>
                <w:rFonts w:ascii="Times New Roman" w:hAnsi="Times New Roman" w:cs="Times New Roman"/>
                <w:sz w:val="24"/>
                <w:szCs w:val="24"/>
              </w:rPr>
              <w:t>2</w:t>
            </w:r>
          </w:p>
        </w:tc>
      </w:tr>
      <w:tr w:rsidR="00DA1557" w:rsidRPr="001300D7" w14:paraId="7385DFCD" w14:textId="77777777" w:rsidTr="00DC4CBB">
        <w:trPr>
          <w:trHeight w:val="784"/>
        </w:trPr>
        <w:tc>
          <w:tcPr>
            <w:tcW w:w="1843" w:type="dxa"/>
            <w:tcBorders>
              <w:left w:val="single" w:sz="4" w:space="0" w:color="auto"/>
              <w:right w:val="single" w:sz="4" w:space="0" w:color="auto"/>
            </w:tcBorders>
          </w:tcPr>
          <w:p w14:paraId="4FF001DC" w14:textId="2C283B5E" w:rsidR="00DA1557" w:rsidRPr="001300D7" w:rsidRDefault="00DA1557" w:rsidP="00DA1557">
            <w:pPr>
              <w:spacing w:line="300" w:lineRule="exact"/>
              <w:rPr>
                <w:rFonts w:ascii="Times New Roman" w:hAnsi="Times New Roman" w:cs="Times New Roman"/>
                <w:sz w:val="24"/>
                <w:szCs w:val="24"/>
              </w:rPr>
            </w:pPr>
            <w:proofErr w:type="spellStart"/>
            <w:r w:rsidRPr="001300D7">
              <w:rPr>
                <w:rFonts w:ascii="Times New Roman" w:hAnsi="Times New Roman" w:cs="Times New Roman"/>
                <w:sz w:val="24"/>
                <w:szCs w:val="24"/>
              </w:rPr>
              <w:t>Speciālās</w:t>
            </w:r>
            <w:proofErr w:type="spellEnd"/>
            <w:r w:rsidRPr="001300D7">
              <w:rPr>
                <w:rFonts w:ascii="Times New Roman" w:hAnsi="Times New Roman" w:cs="Times New Roman"/>
                <w:sz w:val="24"/>
                <w:szCs w:val="24"/>
              </w:rPr>
              <w:t xml:space="preserve"> </w:t>
            </w:r>
            <w:proofErr w:type="spellStart"/>
            <w:r w:rsidRPr="001300D7">
              <w:rPr>
                <w:rFonts w:ascii="Times New Roman" w:hAnsi="Times New Roman" w:cs="Times New Roman"/>
                <w:sz w:val="24"/>
                <w:szCs w:val="24"/>
              </w:rPr>
              <w:t>pamatizglītības</w:t>
            </w:r>
            <w:proofErr w:type="spellEnd"/>
            <w:r w:rsidRPr="001300D7">
              <w:rPr>
                <w:rFonts w:ascii="Times New Roman" w:hAnsi="Times New Roman" w:cs="Times New Roman"/>
                <w:sz w:val="24"/>
                <w:szCs w:val="24"/>
              </w:rPr>
              <w:t xml:space="preserve"> </w:t>
            </w:r>
            <w:proofErr w:type="spellStart"/>
            <w:r w:rsidRPr="001300D7">
              <w:rPr>
                <w:rFonts w:ascii="Times New Roman" w:hAnsi="Times New Roman" w:cs="Times New Roman"/>
                <w:sz w:val="24"/>
                <w:szCs w:val="24"/>
              </w:rPr>
              <w:t>programma</w:t>
            </w:r>
            <w:proofErr w:type="spellEnd"/>
            <w:r w:rsidRPr="001300D7">
              <w:rPr>
                <w:rFonts w:ascii="Times New Roman" w:hAnsi="Times New Roman" w:cs="Times New Roman"/>
                <w:sz w:val="24"/>
                <w:szCs w:val="24"/>
              </w:rPr>
              <w:t xml:space="preserve"> </w:t>
            </w:r>
            <w:proofErr w:type="spellStart"/>
            <w:r w:rsidRPr="001300D7">
              <w:rPr>
                <w:rFonts w:ascii="Times New Roman" w:hAnsi="Times New Roman" w:cs="Times New Roman"/>
                <w:sz w:val="24"/>
                <w:szCs w:val="24"/>
              </w:rPr>
              <w:t>izglītojamajiem</w:t>
            </w:r>
            <w:proofErr w:type="spellEnd"/>
            <w:r w:rsidRPr="001300D7">
              <w:rPr>
                <w:rFonts w:ascii="Times New Roman" w:hAnsi="Times New Roman" w:cs="Times New Roman"/>
                <w:sz w:val="24"/>
                <w:szCs w:val="24"/>
              </w:rPr>
              <w:t xml:space="preserve"> </w:t>
            </w:r>
            <w:proofErr w:type="spellStart"/>
            <w:r w:rsidRPr="001300D7">
              <w:rPr>
                <w:rFonts w:ascii="Times New Roman" w:hAnsi="Times New Roman" w:cs="Times New Roman"/>
                <w:sz w:val="24"/>
                <w:szCs w:val="24"/>
              </w:rPr>
              <w:t>ar</w:t>
            </w:r>
            <w:proofErr w:type="spellEnd"/>
            <w:r w:rsidRPr="001300D7">
              <w:rPr>
                <w:rFonts w:ascii="Times New Roman" w:hAnsi="Times New Roman" w:cs="Times New Roman"/>
                <w:sz w:val="24"/>
                <w:szCs w:val="24"/>
              </w:rPr>
              <w:t xml:space="preserve"> </w:t>
            </w:r>
            <w:proofErr w:type="spellStart"/>
            <w:r w:rsidRPr="001300D7">
              <w:rPr>
                <w:rFonts w:ascii="Times New Roman" w:hAnsi="Times New Roman" w:cs="Times New Roman"/>
                <w:sz w:val="24"/>
                <w:szCs w:val="24"/>
              </w:rPr>
              <w:t>mācīšanās</w:t>
            </w:r>
            <w:proofErr w:type="spellEnd"/>
            <w:r w:rsidRPr="001300D7">
              <w:rPr>
                <w:rFonts w:ascii="Times New Roman" w:hAnsi="Times New Roman" w:cs="Times New Roman"/>
                <w:sz w:val="24"/>
                <w:szCs w:val="24"/>
              </w:rPr>
              <w:t xml:space="preserve"> </w:t>
            </w:r>
            <w:proofErr w:type="spellStart"/>
            <w:r w:rsidRPr="001300D7">
              <w:rPr>
                <w:rFonts w:ascii="Times New Roman" w:hAnsi="Times New Roman" w:cs="Times New Roman"/>
                <w:sz w:val="24"/>
                <w:szCs w:val="24"/>
              </w:rPr>
              <w:t>traucējumiem</w:t>
            </w:r>
            <w:proofErr w:type="spellEnd"/>
          </w:p>
        </w:tc>
        <w:tc>
          <w:tcPr>
            <w:tcW w:w="1559" w:type="dxa"/>
            <w:tcBorders>
              <w:left w:val="single" w:sz="4" w:space="0" w:color="auto"/>
              <w:right w:val="single" w:sz="4" w:space="0" w:color="auto"/>
            </w:tcBorders>
          </w:tcPr>
          <w:p w14:paraId="45843C8C" w14:textId="1E7A4045" w:rsidR="00DA1557" w:rsidRPr="001300D7" w:rsidRDefault="00DA1557" w:rsidP="00DA1557">
            <w:pPr>
              <w:spacing w:line="300" w:lineRule="exact"/>
              <w:jc w:val="center"/>
              <w:rPr>
                <w:rFonts w:ascii="Times New Roman" w:hAnsi="Times New Roman" w:cs="Times New Roman"/>
                <w:sz w:val="24"/>
                <w:szCs w:val="24"/>
              </w:rPr>
            </w:pPr>
            <w:r w:rsidRPr="001300D7">
              <w:rPr>
                <w:rFonts w:ascii="Times New Roman" w:hAnsi="Times New Roman" w:cs="Times New Roman"/>
                <w:sz w:val="24"/>
                <w:szCs w:val="24"/>
              </w:rPr>
              <w:t>21015611</w:t>
            </w:r>
          </w:p>
        </w:tc>
        <w:tc>
          <w:tcPr>
            <w:tcW w:w="1418" w:type="dxa"/>
            <w:tcBorders>
              <w:left w:val="single" w:sz="4" w:space="0" w:color="auto"/>
            </w:tcBorders>
          </w:tcPr>
          <w:p w14:paraId="5300569B" w14:textId="77777777" w:rsidR="00DA1557" w:rsidRPr="001300D7" w:rsidRDefault="00DA1557" w:rsidP="00DA1557">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“Taurupes vidusskola”, Taurupe, Taurupes pagasts, Ogres novads, LV-5064</w:t>
            </w:r>
          </w:p>
          <w:p w14:paraId="7D13A8B6" w14:textId="4F075359" w:rsidR="00DA1557" w:rsidRPr="001300D7" w:rsidRDefault="00DA1557" w:rsidP="00DA1557">
            <w:pPr>
              <w:spacing w:line="300" w:lineRule="exact"/>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“Meņģeles skola”, Meņģele, Meņģeles pagasts, Ogres novads, LV-5047</w:t>
            </w:r>
          </w:p>
        </w:tc>
        <w:tc>
          <w:tcPr>
            <w:tcW w:w="1134" w:type="dxa"/>
          </w:tcPr>
          <w:p w14:paraId="763C56DC" w14:textId="67154B68" w:rsidR="00DA1557" w:rsidRPr="001300D7" w:rsidRDefault="00DA1557" w:rsidP="00DA1557">
            <w:pPr>
              <w:spacing w:line="300" w:lineRule="exact"/>
              <w:jc w:val="center"/>
              <w:rPr>
                <w:rFonts w:ascii="Times New Roman" w:hAnsi="Times New Roman" w:cs="Times New Roman"/>
                <w:sz w:val="24"/>
                <w:szCs w:val="24"/>
              </w:rPr>
            </w:pPr>
            <w:r w:rsidRPr="001300D7">
              <w:rPr>
                <w:rFonts w:ascii="Times New Roman" w:hAnsi="Times New Roman" w:cs="Times New Roman"/>
                <w:sz w:val="24"/>
                <w:szCs w:val="24"/>
              </w:rPr>
              <w:t>V_666</w:t>
            </w:r>
          </w:p>
        </w:tc>
        <w:tc>
          <w:tcPr>
            <w:tcW w:w="1276" w:type="dxa"/>
          </w:tcPr>
          <w:p w14:paraId="03DD22CC" w14:textId="36FAB8F6" w:rsidR="00DA1557" w:rsidRPr="001300D7" w:rsidRDefault="00DA1557" w:rsidP="00DA1557">
            <w:pPr>
              <w:spacing w:line="300" w:lineRule="exact"/>
              <w:jc w:val="center"/>
              <w:rPr>
                <w:rFonts w:ascii="Times New Roman" w:hAnsi="Times New Roman" w:cs="Times New Roman"/>
                <w:sz w:val="24"/>
                <w:szCs w:val="24"/>
              </w:rPr>
            </w:pPr>
            <w:r w:rsidRPr="001300D7">
              <w:rPr>
                <w:rFonts w:ascii="Times New Roman" w:hAnsi="Times New Roman" w:cs="Times New Roman"/>
                <w:sz w:val="24"/>
                <w:szCs w:val="24"/>
              </w:rPr>
              <w:t>23.08.2018.</w:t>
            </w:r>
          </w:p>
        </w:tc>
        <w:tc>
          <w:tcPr>
            <w:tcW w:w="1559" w:type="dxa"/>
          </w:tcPr>
          <w:p w14:paraId="558C9CBD" w14:textId="353486A8" w:rsidR="00DA1557" w:rsidRPr="001300D7" w:rsidRDefault="009F7211" w:rsidP="00DA1557">
            <w:pPr>
              <w:spacing w:line="300" w:lineRule="exact"/>
              <w:jc w:val="center"/>
              <w:rPr>
                <w:rFonts w:ascii="Times New Roman" w:hAnsi="Times New Roman" w:cs="Times New Roman"/>
                <w:sz w:val="24"/>
                <w:szCs w:val="24"/>
              </w:rPr>
            </w:pPr>
            <w:r w:rsidRPr="001300D7">
              <w:rPr>
                <w:rFonts w:ascii="Times New Roman" w:hAnsi="Times New Roman" w:cs="Times New Roman"/>
                <w:sz w:val="24"/>
                <w:szCs w:val="24"/>
              </w:rPr>
              <w:t>6</w:t>
            </w:r>
          </w:p>
        </w:tc>
        <w:tc>
          <w:tcPr>
            <w:tcW w:w="1701" w:type="dxa"/>
          </w:tcPr>
          <w:p w14:paraId="0E65D415" w14:textId="21C61AF0" w:rsidR="00DA1557" w:rsidRPr="001300D7" w:rsidRDefault="009F7211" w:rsidP="00DA1557">
            <w:pPr>
              <w:spacing w:line="300" w:lineRule="exact"/>
              <w:jc w:val="center"/>
              <w:rPr>
                <w:rFonts w:ascii="Times New Roman" w:hAnsi="Times New Roman" w:cs="Times New Roman"/>
                <w:sz w:val="24"/>
                <w:szCs w:val="24"/>
              </w:rPr>
            </w:pPr>
            <w:r w:rsidRPr="001300D7">
              <w:rPr>
                <w:rFonts w:ascii="Times New Roman" w:hAnsi="Times New Roman" w:cs="Times New Roman"/>
                <w:sz w:val="24"/>
                <w:szCs w:val="24"/>
              </w:rPr>
              <w:t>6</w:t>
            </w:r>
          </w:p>
        </w:tc>
      </w:tr>
    </w:tbl>
    <w:p w14:paraId="49833C08" w14:textId="77777777" w:rsidR="00B22677" w:rsidRPr="001300D7" w:rsidRDefault="00B22677" w:rsidP="00B22677">
      <w:pPr>
        <w:spacing w:after="0" w:line="240" w:lineRule="auto"/>
        <w:rPr>
          <w:rFonts w:ascii="Times New Roman" w:hAnsi="Times New Roman" w:cs="Times New Roman"/>
          <w:sz w:val="24"/>
          <w:szCs w:val="24"/>
          <w:lang w:val="lv-LV"/>
        </w:rPr>
      </w:pPr>
    </w:p>
    <w:p w14:paraId="4AA2D599" w14:textId="77777777" w:rsidR="00B22677" w:rsidRPr="001300D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63E92E7D" w14:textId="5936024B" w:rsidR="00B22677" w:rsidRPr="001300D7" w:rsidRDefault="00B22677" w:rsidP="00B22677">
      <w:pPr>
        <w:pStyle w:val="ListParagraph"/>
        <w:numPr>
          <w:ilvl w:val="2"/>
          <w:numId w:val="17"/>
        </w:numPr>
        <w:spacing w:after="0" w:line="240" w:lineRule="auto"/>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dzīvesvietas maiņa (cik daudzi izglītojamie izglītības iestādē</w:t>
      </w:r>
      <w:r w:rsidR="00DC4CBB" w:rsidRPr="001300D7">
        <w:rPr>
          <w:rFonts w:ascii="Times New Roman" w:hAnsi="Times New Roman" w:cs="Times New Roman"/>
          <w:sz w:val="24"/>
          <w:szCs w:val="24"/>
          <w:lang w:val="lv-LV"/>
        </w:rPr>
        <w:t xml:space="preserve"> 2021./2022. mācību gada laikā) – 1</w:t>
      </w:r>
      <w:r w:rsidR="00DB4CBF" w:rsidRPr="001300D7">
        <w:rPr>
          <w:rFonts w:ascii="Times New Roman" w:hAnsi="Times New Roman" w:cs="Times New Roman"/>
          <w:sz w:val="24"/>
          <w:szCs w:val="24"/>
          <w:lang w:val="lv-LV"/>
        </w:rPr>
        <w:t xml:space="preserve"> Ģimene pārcēlās uz citu novadu</w:t>
      </w:r>
      <w:r w:rsidR="00DC4CBB" w:rsidRPr="001300D7">
        <w:rPr>
          <w:rFonts w:ascii="Times New Roman" w:hAnsi="Times New Roman" w:cs="Times New Roman"/>
          <w:sz w:val="24"/>
          <w:szCs w:val="24"/>
          <w:lang w:val="lv-LV"/>
        </w:rPr>
        <w:t>,</w:t>
      </w:r>
    </w:p>
    <w:p w14:paraId="03A95E6F" w14:textId="11E02600" w:rsidR="00B22677" w:rsidRPr="001300D7" w:rsidRDefault="00B22677" w:rsidP="00B22677">
      <w:pPr>
        <w:pStyle w:val="ListParagraph"/>
        <w:numPr>
          <w:ilvl w:val="2"/>
          <w:numId w:val="17"/>
        </w:numPr>
        <w:spacing w:after="0" w:line="240" w:lineRule="auto"/>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vēlme mainīt izglītības iestādi (cik daudzi izglītojamie izglītības iestādē 2021./2022. mācību gada laikā, ga</w:t>
      </w:r>
      <w:r w:rsidR="00DC4CBB" w:rsidRPr="001300D7">
        <w:rPr>
          <w:rFonts w:ascii="Times New Roman" w:hAnsi="Times New Roman" w:cs="Times New Roman"/>
          <w:sz w:val="24"/>
          <w:szCs w:val="24"/>
          <w:lang w:val="lv-LV"/>
        </w:rPr>
        <w:t>lve</w:t>
      </w:r>
      <w:r w:rsidR="00DB4CBF" w:rsidRPr="001300D7">
        <w:rPr>
          <w:rFonts w:ascii="Times New Roman" w:hAnsi="Times New Roman" w:cs="Times New Roman"/>
          <w:sz w:val="24"/>
          <w:szCs w:val="24"/>
          <w:lang w:val="lv-LV"/>
        </w:rPr>
        <w:t>nie iestādes maiņas iemesli) – tādu  nav</w:t>
      </w:r>
      <w:r w:rsidR="00DC4CBB" w:rsidRPr="001300D7">
        <w:rPr>
          <w:rFonts w:ascii="Times New Roman" w:hAnsi="Times New Roman" w:cs="Times New Roman"/>
          <w:sz w:val="24"/>
          <w:szCs w:val="24"/>
          <w:lang w:val="lv-LV"/>
        </w:rPr>
        <w:t>,</w:t>
      </w:r>
    </w:p>
    <w:p w14:paraId="139886D1" w14:textId="6090DBBC" w:rsidR="00B22677" w:rsidRPr="001300D7" w:rsidRDefault="00B22677" w:rsidP="00B22677">
      <w:pPr>
        <w:pStyle w:val="ListParagraph"/>
        <w:numPr>
          <w:ilvl w:val="2"/>
          <w:numId w:val="17"/>
        </w:numPr>
        <w:spacing w:after="0" w:line="240" w:lineRule="auto"/>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cits iemesls (cik daudzi izglītojamie izglītības ie</w:t>
      </w:r>
      <w:r w:rsidR="00DC4CBB" w:rsidRPr="001300D7">
        <w:rPr>
          <w:rFonts w:ascii="Times New Roman" w:hAnsi="Times New Roman" w:cs="Times New Roman"/>
          <w:sz w:val="24"/>
          <w:szCs w:val="24"/>
          <w:lang w:val="lv-LV"/>
        </w:rPr>
        <w:t>stā</w:t>
      </w:r>
      <w:r w:rsidR="00DB4CBF" w:rsidRPr="001300D7">
        <w:rPr>
          <w:rFonts w:ascii="Times New Roman" w:hAnsi="Times New Roman" w:cs="Times New Roman"/>
          <w:sz w:val="24"/>
          <w:szCs w:val="24"/>
          <w:lang w:val="lv-LV"/>
        </w:rPr>
        <w:t>dē, iestādes maiņas iemesls) – tādu nav</w:t>
      </w:r>
      <w:r w:rsidR="00DC4CBB" w:rsidRPr="001300D7">
        <w:rPr>
          <w:rFonts w:ascii="Times New Roman" w:hAnsi="Times New Roman" w:cs="Times New Roman"/>
          <w:sz w:val="24"/>
          <w:szCs w:val="24"/>
          <w:lang w:val="lv-LV"/>
        </w:rPr>
        <w:t>.</w:t>
      </w:r>
    </w:p>
    <w:p w14:paraId="5D78C622" w14:textId="77777777" w:rsidR="00B22677" w:rsidRPr="001300D7" w:rsidRDefault="00B22677" w:rsidP="00B22677">
      <w:pPr>
        <w:pStyle w:val="ListParagraph"/>
        <w:spacing w:after="0" w:line="240" w:lineRule="auto"/>
        <w:ind w:left="426"/>
        <w:jc w:val="both"/>
        <w:rPr>
          <w:rFonts w:ascii="Times New Roman" w:hAnsi="Times New Roman" w:cs="Times New Roman"/>
          <w:sz w:val="24"/>
          <w:szCs w:val="24"/>
          <w:lang w:val="lv-LV"/>
        </w:rPr>
      </w:pPr>
    </w:p>
    <w:p w14:paraId="7D55E7C1" w14:textId="77777777" w:rsidR="00B22677" w:rsidRPr="001300D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 Pedagogu ilgstošās vakances un atbalsta personāla nodrošinājums </w:t>
      </w:r>
    </w:p>
    <w:p w14:paraId="63A8DC69" w14:textId="77777777" w:rsidR="00B22677" w:rsidRPr="001300D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B22677" w:rsidRPr="001300D7" w14:paraId="4AA36400" w14:textId="77777777" w:rsidTr="00DC4CBB">
        <w:tc>
          <w:tcPr>
            <w:tcW w:w="993" w:type="dxa"/>
          </w:tcPr>
          <w:p w14:paraId="601C8760" w14:textId="77777777" w:rsidR="00B22677" w:rsidRPr="001300D7" w:rsidRDefault="00B22677" w:rsidP="00DC4CBB">
            <w:pPr>
              <w:pStyle w:val="ListParagraph"/>
              <w:ind w:left="0"/>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NPK</w:t>
            </w:r>
          </w:p>
        </w:tc>
        <w:tc>
          <w:tcPr>
            <w:tcW w:w="4075" w:type="dxa"/>
          </w:tcPr>
          <w:p w14:paraId="418268E8" w14:textId="77777777" w:rsidR="00B22677" w:rsidRPr="001300D7" w:rsidRDefault="00B22677" w:rsidP="00DC4CBB">
            <w:pPr>
              <w:pStyle w:val="ListParagraph"/>
              <w:ind w:left="0"/>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Informācija</w:t>
            </w:r>
          </w:p>
        </w:tc>
        <w:tc>
          <w:tcPr>
            <w:tcW w:w="1959" w:type="dxa"/>
          </w:tcPr>
          <w:p w14:paraId="42FF6FDC" w14:textId="77777777" w:rsidR="00B22677" w:rsidRPr="001300D7" w:rsidRDefault="00B22677" w:rsidP="00DC4CBB">
            <w:pPr>
              <w:pStyle w:val="ListParagraph"/>
              <w:ind w:left="0"/>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Skaits</w:t>
            </w:r>
          </w:p>
        </w:tc>
        <w:tc>
          <w:tcPr>
            <w:tcW w:w="3038" w:type="dxa"/>
          </w:tcPr>
          <w:p w14:paraId="5C73341F" w14:textId="77777777" w:rsidR="00B22677" w:rsidRPr="001300D7" w:rsidRDefault="00B22677" w:rsidP="00DC4CBB">
            <w:pPr>
              <w:pStyle w:val="ListParagraph"/>
              <w:ind w:left="0"/>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Komentāri (nodrošinājums un ar to saistītie izaicinājumi, pedagogu mainība u.c.)</w:t>
            </w:r>
          </w:p>
        </w:tc>
      </w:tr>
      <w:tr w:rsidR="00B22677" w:rsidRPr="001300D7" w14:paraId="3C2358D8" w14:textId="77777777" w:rsidTr="00DC4CBB">
        <w:tc>
          <w:tcPr>
            <w:tcW w:w="993" w:type="dxa"/>
          </w:tcPr>
          <w:p w14:paraId="79402C90" w14:textId="77777777" w:rsidR="00B22677" w:rsidRPr="001300D7" w:rsidRDefault="00B22677" w:rsidP="00B22677">
            <w:pPr>
              <w:pStyle w:val="ListParagraph"/>
              <w:numPr>
                <w:ilvl w:val="0"/>
                <w:numId w:val="18"/>
              </w:numPr>
              <w:rPr>
                <w:rFonts w:ascii="Times New Roman" w:hAnsi="Times New Roman" w:cs="Times New Roman"/>
                <w:sz w:val="24"/>
                <w:szCs w:val="24"/>
                <w:lang w:val="lv-LV"/>
              </w:rPr>
            </w:pPr>
          </w:p>
        </w:tc>
        <w:tc>
          <w:tcPr>
            <w:tcW w:w="4075" w:type="dxa"/>
          </w:tcPr>
          <w:p w14:paraId="2DFA84FA" w14:textId="77777777" w:rsidR="00B22677" w:rsidRPr="001300D7" w:rsidRDefault="00B22677" w:rsidP="00DC4CBB">
            <w:pPr>
              <w:pStyle w:val="ListParagraph"/>
              <w:ind w:left="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Ilgstošās vakances izglītības iestādē (vairāk kā 1 mēnesi) 2021./2022. </w:t>
            </w:r>
            <w:proofErr w:type="spellStart"/>
            <w:r w:rsidRPr="001300D7">
              <w:rPr>
                <w:rFonts w:ascii="Times New Roman" w:hAnsi="Times New Roman" w:cs="Times New Roman"/>
                <w:sz w:val="24"/>
                <w:szCs w:val="24"/>
                <w:lang w:val="lv-LV"/>
              </w:rPr>
              <w:t>māc.g</w:t>
            </w:r>
            <w:proofErr w:type="spellEnd"/>
            <w:r w:rsidRPr="001300D7">
              <w:rPr>
                <w:rFonts w:ascii="Times New Roman" w:hAnsi="Times New Roman" w:cs="Times New Roman"/>
                <w:sz w:val="24"/>
                <w:szCs w:val="24"/>
                <w:lang w:val="lv-LV"/>
              </w:rPr>
              <w:t>. (līdz 31.05.2022.)</w:t>
            </w:r>
          </w:p>
        </w:tc>
        <w:tc>
          <w:tcPr>
            <w:tcW w:w="1959" w:type="dxa"/>
          </w:tcPr>
          <w:p w14:paraId="7ECC3D9D" w14:textId="61B50346" w:rsidR="00B22677" w:rsidRPr="001300D7" w:rsidRDefault="00DC4CBB" w:rsidP="00DC4CBB">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2</w:t>
            </w:r>
          </w:p>
        </w:tc>
        <w:tc>
          <w:tcPr>
            <w:tcW w:w="3038" w:type="dxa"/>
          </w:tcPr>
          <w:p w14:paraId="43F3389B" w14:textId="0DE6594A" w:rsidR="00B22677" w:rsidRPr="001300D7" w:rsidRDefault="00DC4CBB" w:rsidP="00DC4CBB">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Nav psihologa,</w:t>
            </w:r>
          </w:p>
          <w:p w14:paraId="7C64A538" w14:textId="0413B4C7" w:rsidR="00DC4CBB" w:rsidRPr="001300D7" w:rsidRDefault="00DC4CBB" w:rsidP="007E3399">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sociālā ped</w:t>
            </w:r>
            <w:r w:rsidR="007E3399" w:rsidRPr="001300D7">
              <w:rPr>
                <w:rFonts w:ascii="Times New Roman" w:hAnsi="Times New Roman" w:cs="Times New Roman"/>
                <w:sz w:val="24"/>
                <w:szCs w:val="24"/>
                <w:lang w:val="lv-LV"/>
              </w:rPr>
              <w:t xml:space="preserve">agoga, jo nav atbilstošu kadru un jauniešiem nav motivācijas apgūt šīs profesijas zemā </w:t>
            </w:r>
            <w:r w:rsidR="00851627" w:rsidRPr="001300D7">
              <w:rPr>
                <w:rFonts w:ascii="Times New Roman" w:hAnsi="Times New Roman" w:cs="Times New Roman"/>
                <w:sz w:val="24"/>
                <w:szCs w:val="24"/>
                <w:lang w:val="lv-LV"/>
              </w:rPr>
              <w:t>atalgoj</w:t>
            </w:r>
            <w:r w:rsidR="007E3399" w:rsidRPr="001300D7">
              <w:rPr>
                <w:rFonts w:ascii="Times New Roman" w:hAnsi="Times New Roman" w:cs="Times New Roman"/>
                <w:sz w:val="24"/>
                <w:szCs w:val="24"/>
                <w:lang w:val="lv-LV"/>
              </w:rPr>
              <w:t>uma dēļ</w:t>
            </w:r>
            <w:r w:rsidR="00510B81" w:rsidRPr="001300D7">
              <w:rPr>
                <w:rFonts w:ascii="Times New Roman" w:hAnsi="Times New Roman" w:cs="Times New Roman"/>
                <w:sz w:val="24"/>
                <w:szCs w:val="24"/>
                <w:lang w:val="lv-LV"/>
              </w:rPr>
              <w:t>.</w:t>
            </w:r>
          </w:p>
        </w:tc>
      </w:tr>
      <w:tr w:rsidR="00B22677" w:rsidRPr="001300D7" w14:paraId="26414EDE" w14:textId="77777777" w:rsidTr="00DC4CBB">
        <w:tc>
          <w:tcPr>
            <w:tcW w:w="993" w:type="dxa"/>
          </w:tcPr>
          <w:p w14:paraId="331427EB" w14:textId="77777777" w:rsidR="00B22677" w:rsidRPr="001300D7" w:rsidRDefault="00B22677" w:rsidP="00B22677">
            <w:pPr>
              <w:pStyle w:val="ListParagraph"/>
              <w:numPr>
                <w:ilvl w:val="0"/>
                <w:numId w:val="18"/>
              </w:numPr>
              <w:rPr>
                <w:rFonts w:ascii="Times New Roman" w:hAnsi="Times New Roman" w:cs="Times New Roman"/>
                <w:sz w:val="24"/>
                <w:szCs w:val="24"/>
                <w:lang w:val="lv-LV"/>
              </w:rPr>
            </w:pPr>
          </w:p>
        </w:tc>
        <w:tc>
          <w:tcPr>
            <w:tcW w:w="4075" w:type="dxa"/>
          </w:tcPr>
          <w:p w14:paraId="274C26DB" w14:textId="77777777" w:rsidR="00B22677" w:rsidRPr="001300D7" w:rsidRDefault="00B22677" w:rsidP="00DC4CBB">
            <w:pPr>
              <w:pStyle w:val="ListParagraph"/>
              <w:ind w:left="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Izglītības iestādē pieejamais atbalsta personāls izglītības iestādē, noslēdzot 2021./2022. </w:t>
            </w:r>
            <w:proofErr w:type="spellStart"/>
            <w:r w:rsidRPr="001300D7">
              <w:rPr>
                <w:rFonts w:ascii="Times New Roman" w:hAnsi="Times New Roman" w:cs="Times New Roman"/>
                <w:sz w:val="24"/>
                <w:szCs w:val="24"/>
                <w:lang w:val="lv-LV"/>
              </w:rPr>
              <w:t>māc.g</w:t>
            </w:r>
            <w:proofErr w:type="spellEnd"/>
            <w:r w:rsidRPr="001300D7">
              <w:rPr>
                <w:rFonts w:ascii="Times New Roman" w:hAnsi="Times New Roman" w:cs="Times New Roman"/>
                <w:sz w:val="24"/>
                <w:szCs w:val="24"/>
                <w:lang w:val="lv-LV"/>
              </w:rPr>
              <w:t>. (līdz 31.05.2022.)</w:t>
            </w:r>
          </w:p>
        </w:tc>
        <w:tc>
          <w:tcPr>
            <w:tcW w:w="1959" w:type="dxa"/>
          </w:tcPr>
          <w:p w14:paraId="2F7B7A26" w14:textId="38971834" w:rsidR="00B22677" w:rsidRPr="001300D7" w:rsidRDefault="00DC4CBB" w:rsidP="00DC4CBB">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5</w:t>
            </w:r>
          </w:p>
        </w:tc>
        <w:tc>
          <w:tcPr>
            <w:tcW w:w="3038" w:type="dxa"/>
          </w:tcPr>
          <w:p w14:paraId="2F09CE6F" w14:textId="6C2116CD" w:rsidR="00B22677" w:rsidRPr="001300D7" w:rsidRDefault="00DC4CBB" w:rsidP="00DC4CBB">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Logopēds, </w:t>
            </w:r>
            <w:r w:rsidR="007E3399" w:rsidRPr="001300D7">
              <w:rPr>
                <w:rFonts w:ascii="Times New Roman" w:hAnsi="Times New Roman" w:cs="Times New Roman"/>
                <w:sz w:val="24"/>
                <w:szCs w:val="24"/>
                <w:lang w:val="lv-LV"/>
              </w:rPr>
              <w:t xml:space="preserve">3 </w:t>
            </w:r>
            <w:r w:rsidRPr="001300D7">
              <w:rPr>
                <w:rFonts w:ascii="Times New Roman" w:hAnsi="Times New Roman" w:cs="Times New Roman"/>
                <w:sz w:val="24"/>
                <w:szCs w:val="24"/>
                <w:lang w:val="lv-LV"/>
              </w:rPr>
              <w:t xml:space="preserve">bibliotekāri, medmāsa. Bibliotekāri nodrošināti pamatskolā un abās filiālēs. </w:t>
            </w:r>
          </w:p>
        </w:tc>
      </w:tr>
    </w:tbl>
    <w:p w14:paraId="4F1C793C" w14:textId="77777777" w:rsidR="00B22677" w:rsidRPr="001300D7" w:rsidRDefault="00B22677" w:rsidP="00B22677">
      <w:pPr>
        <w:pStyle w:val="ListParagraph"/>
        <w:spacing w:after="0" w:line="240" w:lineRule="auto"/>
        <w:rPr>
          <w:rFonts w:ascii="Times New Roman" w:hAnsi="Times New Roman" w:cs="Times New Roman"/>
          <w:b/>
          <w:bCs/>
          <w:sz w:val="24"/>
          <w:szCs w:val="24"/>
          <w:lang w:val="lv-LV"/>
        </w:rPr>
      </w:pPr>
    </w:p>
    <w:p w14:paraId="1D2692ED" w14:textId="77777777" w:rsidR="00B22677" w:rsidRPr="001300D7" w:rsidRDefault="00B22677" w:rsidP="00B22677">
      <w:pPr>
        <w:spacing w:after="0" w:line="240" w:lineRule="auto"/>
        <w:ind w:left="360"/>
        <w:jc w:val="center"/>
        <w:rPr>
          <w:rFonts w:ascii="Times New Roman" w:hAnsi="Times New Roman" w:cs="Times New Roman"/>
          <w:b/>
          <w:bCs/>
          <w:sz w:val="24"/>
          <w:szCs w:val="24"/>
          <w:lang w:val="lv-LV"/>
        </w:rPr>
      </w:pPr>
    </w:p>
    <w:p w14:paraId="327B6C9F" w14:textId="1263E3CB" w:rsidR="00B22677" w:rsidRPr="001300D7" w:rsidRDefault="00B22677" w:rsidP="00B22677">
      <w:pPr>
        <w:pStyle w:val="ListParagraph"/>
        <w:numPr>
          <w:ilvl w:val="0"/>
          <w:numId w:val="17"/>
        </w:numPr>
        <w:spacing w:after="0" w:line="240" w:lineRule="auto"/>
        <w:rPr>
          <w:rFonts w:ascii="Times New Roman" w:hAnsi="Times New Roman" w:cs="Times New Roman"/>
          <w:b/>
          <w:bCs/>
          <w:sz w:val="24"/>
          <w:szCs w:val="24"/>
          <w:lang w:val="lv-LV"/>
        </w:rPr>
      </w:pPr>
      <w:r w:rsidRPr="001300D7">
        <w:rPr>
          <w:rFonts w:ascii="Times New Roman" w:hAnsi="Times New Roman" w:cs="Times New Roman"/>
          <w:b/>
          <w:bCs/>
          <w:sz w:val="24"/>
          <w:szCs w:val="24"/>
          <w:lang w:val="lv-LV"/>
        </w:rPr>
        <w:t>Izglītības iestādes darbības pamatmērķi un prioritātes</w:t>
      </w:r>
    </w:p>
    <w:p w14:paraId="4402DEA9" w14:textId="77777777" w:rsidR="00B22677" w:rsidRPr="001300D7" w:rsidRDefault="00B22677" w:rsidP="00B22677">
      <w:pPr>
        <w:spacing w:after="0" w:line="240" w:lineRule="auto"/>
        <w:ind w:left="360"/>
        <w:rPr>
          <w:rFonts w:ascii="Times New Roman" w:hAnsi="Times New Roman" w:cs="Times New Roman"/>
          <w:b/>
          <w:bCs/>
          <w:sz w:val="24"/>
          <w:szCs w:val="24"/>
          <w:lang w:val="lv-LV"/>
        </w:rPr>
      </w:pPr>
    </w:p>
    <w:p w14:paraId="4C8A1B42" w14:textId="77777777" w:rsidR="00851627" w:rsidRPr="001300D7" w:rsidRDefault="00B22677" w:rsidP="00851627">
      <w:pPr>
        <w:pStyle w:val="ListParagraph"/>
        <w:numPr>
          <w:ilvl w:val="1"/>
          <w:numId w:val="17"/>
        </w:numPr>
        <w:spacing w:after="0" w:line="240" w:lineRule="auto"/>
        <w:ind w:left="426"/>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Izglītības iestādes misija – </w:t>
      </w:r>
    </w:p>
    <w:p w14:paraId="66B66512" w14:textId="5543D5E6" w:rsidR="00851627" w:rsidRPr="001300D7" w:rsidRDefault="003D5C71" w:rsidP="00851627">
      <w:pPr>
        <w:pStyle w:val="ListParagraph"/>
        <w:numPr>
          <w:ilvl w:val="2"/>
          <w:numId w:val="17"/>
        </w:numPr>
        <w:spacing w:after="0" w:line="240" w:lineRule="auto"/>
        <w:ind w:left="709" w:hanging="567"/>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P</w:t>
      </w:r>
      <w:r w:rsidR="00491AD2" w:rsidRPr="001300D7">
        <w:rPr>
          <w:rFonts w:ascii="Times New Roman" w:hAnsi="Times New Roman" w:cs="Times New Roman"/>
          <w:sz w:val="24"/>
          <w:szCs w:val="24"/>
          <w:lang w:val="lv-LV"/>
        </w:rPr>
        <w:t>ārliecības veidošana izglītojamajos par viņu kā pers</w:t>
      </w:r>
      <w:r w:rsidR="00510B81" w:rsidRPr="001300D7">
        <w:rPr>
          <w:rFonts w:ascii="Times New Roman" w:hAnsi="Times New Roman" w:cs="Times New Roman"/>
          <w:sz w:val="24"/>
          <w:szCs w:val="24"/>
          <w:lang w:val="lv-LV"/>
        </w:rPr>
        <w:t>onības unikalitāti un vērtīgumu.</w:t>
      </w:r>
      <w:r w:rsidR="00491AD2" w:rsidRPr="001300D7">
        <w:rPr>
          <w:rFonts w:ascii="Times New Roman" w:hAnsi="Times New Roman" w:cs="Times New Roman"/>
          <w:sz w:val="24"/>
          <w:szCs w:val="24"/>
          <w:lang w:val="lv-LV"/>
        </w:rPr>
        <w:t xml:space="preserve">  </w:t>
      </w:r>
    </w:p>
    <w:p w14:paraId="778B86CD" w14:textId="2B75A523" w:rsidR="00491AD2" w:rsidRPr="001300D7" w:rsidRDefault="003D5C71" w:rsidP="00851627">
      <w:pPr>
        <w:pStyle w:val="ListParagraph"/>
        <w:numPr>
          <w:ilvl w:val="2"/>
          <w:numId w:val="17"/>
        </w:numPr>
        <w:spacing w:after="0" w:line="240" w:lineRule="auto"/>
        <w:ind w:left="709" w:hanging="567"/>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L</w:t>
      </w:r>
      <w:r w:rsidR="00491AD2" w:rsidRPr="001300D7">
        <w:rPr>
          <w:rFonts w:ascii="Times New Roman" w:hAnsi="Times New Roman" w:cs="Times New Roman"/>
          <w:sz w:val="24"/>
          <w:szCs w:val="24"/>
          <w:lang w:val="lv-LV"/>
        </w:rPr>
        <w:t xml:space="preserve">īdzcilvēku mīlestības un uzmanības nodrošināšana, lai sakārtotā un drošā vidē tiktu iegūta  </w:t>
      </w:r>
      <w:r w:rsidR="00851627" w:rsidRPr="001300D7">
        <w:rPr>
          <w:rFonts w:ascii="Times New Roman" w:hAnsi="Times New Roman" w:cs="Times New Roman"/>
          <w:sz w:val="24"/>
          <w:szCs w:val="24"/>
          <w:lang w:val="lv-LV"/>
        </w:rPr>
        <w:t xml:space="preserve">kvalitatīva </w:t>
      </w:r>
      <w:r w:rsidR="00491AD2" w:rsidRPr="001300D7">
        <w:rPr>
          <w:rFonts w:ascii="Times New Roman" w:hAnsi="Times New Roman" w:cs="Times New Roman"/>
          <w:sz w:val="24"/>
          <w:szCs w:val="24"/>
          <w:lang w:val="lv-LV"/>
        </w:rPr>
        <w:t>pamatizglītība.</w:t>
      </w:r>
    </w:p>
    <w:p w14:paraId="636160E3" w14:textId="7F69B9D6" w:rsidR="00851627" w:rsidRPr="001300D7" w:rsidRDefault="00B22677" w:rsidP="00851627">
      <w:pPr>
        <w:pStyle w:val="ListParagraph"/>
        <w:numPr>
          <w:ilvl w:val="1"/>
          <w:numId w:val="17"/>
        </w:numPr>
        <w:spacing w:after="0" w:line="240" w:lineRule="auto"/>
        <w:ind w:left="426"/>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Izglītības iestādes vīzija  par izglītojamo – </w:t>
      </w:r>
      <w:r w:rsidR="00491AD2" w:rsidRPr="001300D7">
        <w:rPr>
          <w:rFonts w:ascii="Times New Roman" w:hAnsi="Times New Roman" w:cs="Times New Roman"/>
          <w:sz w:val="24"/>
          <w:szCs w:val="24"/>
          <w:lang w:val="lv-LV"/>
        </w:rPr>
        <w:t xml:space="preserve"> </w:t>
      </w:r>
    </w:p>
    <w:p w14:paraId="03A46F28" w14:textId="348B88BC" w:rsidR="00491AD2" w:rsidRPr="001300D7" w:rsidRDefault="00851627" w:rsidP="00851627">
      <w:pPr>
        <w:pStyle w:val="ListParagraph"/>
        <w:spacing w:after="0" w:line="240" w:lineRule="auto"/>
        <w:ind w:left="567" w:hanging="425"/>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2.2.1.</w:t>
      </w:r>
      <w:r w:rsidR="003D5C71" w:rsidRPr="001300D7">
        <w:rPr>
          <w:rFonts w:ascii="Times New Roman" w:hAnsi="Times New Roman" w:cs="Times New Roman"/>
          <w:sz w:val="24"/>
          <w:szCs w:val="24"/>
          <w:lang w:val="lv-LV"/>
        </w:rPr>
        <w:t>I</w:t>
      </w:r>
      <w:r w:rsidR="00491AD2" w:rsidRPr="001300D7">
        <w:rPr>
          <w:rFonts w:ascii="Times New Roman" w:hAnsi="Times New Roman" w:cs="Times New Roman"/>
          <w:sz w:val="24"/>
          <w:szCs w:val="24"/>
          <w:lang w:val="lv-LV"/>
        </w:rPr>
        <w:t>zglītojamo motivācija tālākas izglītības iegūšanai un mērķtiecīgas savas karjeras veidošanai.</w:t>
      </w:r>
    </w:p>
    <w:p w14:paraId="415AD449" w14:textId="77777777" w:rsidR="00921953" w:rsidRPr="001300D7" w:rsidRDefault="00491AD2" w:rsidP="00491AD2">
      <w:pPr>
        <w:spacing w:after="0" w:line="240" w:lineRule="auto"/>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2.3.</w:t>
      </w:r>
      <w:r w:rsidR="00B22677" w:rsidRPr="001300D7">
        <w:rPr>
          <w:rFonts w:ascii="Times New Roman" w:hAnsi="Times New Roman" w:cs="Times New Roman"/>
          <w:sz w:val="24"/>
          <w:szCs w:val="24"/>
          <w:lang w:val="lv-LV"/>
        </w:rPr>
        <w:t xml:space="preserve"> Izglītības iestādes vērtības </w:t>
      </w:r>
      <w:proofErr w:type="spellStart"/>
      <w:r w:rsidR="00B22677" w:rsidRPr="001300D7">
        <w:rPr>
          <w:rFonts w:ascii="Times New Roman" w:hAnsi="Times New Roman" w:cs="Times New Roman"/>
          <w:sz w:val="24"/>
          <w:szCs w:val="24"/>
          <w:lang w:val="lv-LV"/>
        </w:rPr>
        <w:t>cilvēkcentrētā</w:t>
      </w:r>
      <w:proofErr w:type="spellEnd"/>
      <w:r w:rsidR="00B22677" w:rsidRPr="001300D7">
        <w:rPr>
          <w:rFonts w:ascii="Times New Roman" w:hAnsi="Times New Roman" w:cs="Times New Roman"/>
          <w:sz w:val="24"/>
          <w:szCs w:val="24"/>
          <w:lang w:val="lv-LV"/>
        </w:rPr>
        <w:t xml:space="preserve"> veidā – </w:t>
      </w:r>
    </w:p>
    <w:p w14:paraId="3809F82A" w14:textId="77002562" w:rsidR="00921953" w:rsidRPr="001300D7" w:rsidRDefault="00921953" w:rsidP="00491AD2">
      <w:pPr>
        <w:spacing w:after="0" w:line="240" w:lineRule="auto"/>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2.3.1.</w:t>
      </w:r>
      <w:r w:rsidR="003D5C71" w:rsidRPr="001300D7">
        <w:rPr>
          <w:rFonts w:ascii="Times New Roman" w:hAnsi="Times New Roman" w:cs="Times New Roman"/>
          <w:sz w:val="24"/>
          <w:szCs w:val="24"/>
          <w:lang w:val="lv-LV"/>
        </w:rPr>
        <w:t>S</w:t>
      </w:r>
      <w:r w:rsidR="00491AD2" w:rsidRPr="001300D7">
        <w:rPr>
          <w:rFonts w:ascii="Times New Roman" w:hAnsi="Times New Roman" w:cs="Times New Roman"/>
          <w:sz w:val="24"/>
          <w:szCs w:val="24"/>
          <w:lang w:val="lv-LV"/>
        </w:rPr>
        <w:t>askarsmes prasmju un izglītojamo izpratnes par savstarpējo attiecību kultūru pilnveidošana</w:t>
      </w:r>
      <w:r w:rsidR="00510B81" w:rsidRPr="001300D7">
        <w:rPr>
          <w:rFonts w:ascii="Times New Roman" w:hAnsi="Times New Roman" w:cs="Times New Roman"/>
          <w:sz w:val="24"/>
          <w:szCs w:val="24"/>
          <w:lang w:val="lv-LV"/>
        </w:rPr>
        <w:t>.</w:t>
      </w:r>
      <w:r w:rsidR="00491AD2" w:rsidRPr="001300D7">
        <w:rPr>
          <w:rFonts w:ascii="Times New Roman" w:hAnsi="Times New Roman" w:cs="Times New Roman"/>
          <w:sz w:val="24"/>
          <w:szCs w:val="24"/>
          <w:lang w:val="lv-LV"/>
        </w:rPr>
        <w:t xml:space="preserve"> </w:t>
      </w:r>
    </w:p>
    <w:p w14:paraId="760E88D6" w14:textId="350CD74F" w:rsidR="00537A98" w:rsidRPr="001300D7" w:rsidRDefault="00921953" w:rsidP="00491AD2">
      <w:pPr>
        <w:spacing w:after="0" w:line="240" w:lineRule="auto"/>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2.3.2. </w:t>
      </w:r>
      <w:r w:rsidR="003D5C71" w:rsidRPr="001300D7">
        <w:rPr>
          <w:rFonts w:ascii="Times New Roman" w:hAnsi="Times New Roman" w:cs="Times New Roman"/>
          <w:sz w:val="24"/>
          <w:szCs w:val="24"/>
          <w:lang w:val="lv-LV"/>
        </w:rPr>
        <w:t>J</w:t>
      </w:r>
      <w:r w:rsidR="00510B81" w:rsidRPr="001300D7">
        <w:rPr>
          <w:rFonts w:ascii="Times New Roman" w:hAnsi="Times New Roman" w:cs="Times New Roman"/>
          <w:sz w:val="24"/>
          <w:szCs w:val="24"/>
          <w:lang w:val="lv-LV"/>
        </w:rPr>
        <w:t>ēgpilna mācīšana un mācīšanās.</w:t>
      </w:r>
      <w:r w:rsidR="00491AD2" w:rsidRPr="001300D7">
        <w:rPr>
          <w:rFonts w:ascii="Times New Roman" w:hAnsi="Times New Roman" w:cs="Times New Roman"/>
          <w:sz w:val="24"/>
          <w:szCs w:val="24"/>
          <w:lang w:val="lv-LV"/>
        </w:rPr>
        <w:t xml:space="preserve"> </w:t>
      </w:r>
    </w:p>
    <w:p w14:paraId="2FEB147B" w14:textId="623F1148" w:rsidR="00491AD2" w:rsidRPr="001300D7" w:rsidRDefault="00537A98" w:rsidP="00491AD2">
      <w:pPr>
        <w:spacing w:after="0" w:line="240" w:lineRule="auto"/>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2.3.3. </w:t>
      </w:r>
      <w:r w:rsidR="003D5C71" w:rsidRPr="001300D7">
        <w:rPr>
          <w:rFonts w:ascii="Times New Roman" w:hAnsi="Times New Roman" w:cs="Times New Roman"/>
          <w:sz w:val="24"/>
          <w:szCs w:val="24"/>
          <w:lang w:val="lv-LV"/>
        </w:rPr>
        <w:t>K</w:t>
      </w:r>
      <w:r w:rsidR="00491AD2" w:rsidRPr="001300D7">
        <w:rPr>
          <w:rFonts w:ascii="Times New Roman" w:hAnsi="Times New Roman" w:cs="Times New Roman"/>
          <w:sz w:val="24"/>
          <w:szCs w:val="24"/>
          <w:lang w:val="lv-LV"/>
        </w:rPr>
        <w:t>valitatīvs ar reālo dzīvi saistīts mācību process, ievērojot individualizāciju, diferenciāciju un izglītojamo līdzdalību izaugsmes dinamikas pilnveidošanā.</w:t>
      </w:r>
    </w:p>
    <w:p w14:paraId="7B37278C" w14:textId="56DF1A57" w:rsidR="00B22677" w:rsidRPr="001300D7" w:rsidRDefault="00491AD2" w:rsidP="00491AD2">
      <w:pPr>
        <w:spacing w:after="0" w:line="240" w:lineRule="auto"/>
        <w:rPr>
          <w:rFonts w:ascii="Times New Roman" w:hAnsi="Times New Roman" w:cs="Times New Roman"/>
          <w:sz w:val="24"/>
          <w:szCs w:val="24"/>
          <w:lang w:val="lv-LV"/>
        </w:rPr>
      </w:pPr>
      <w:r w:rsidRPr="001300D7">
        <w:rPr>
          <w:rFonts w:ascii="Times New Roman" w:hAnsi="Times New Roman" w:cs="Times New Roman"/>
          <w:sz w:val="24"/>
          <w:szCs w:val="24"/>
          <w:lang w:val="lv-LV"/>
        </w:rPr>
        <w:t>2.4.</w:t>
      </w:r>
      <w:r w:rsidR="00B22677" w:rsidRPr="001300D7">
        <w:rPr>
          <w:rFonts w:ascii="Times New Roman" w:hAnsi="Times New Roman" w:cs="Times New Roman"/>
          <w:sz w:val="24"/>
          <w:szCs w:val="24"/>
          <w:lang w:val="lv-LV"/>
        </w:rPr>
        <w:t>2021./2022. mācību gada darba prioritātes un sasniegtie rezultāti</w:t>
      </w:r>
      <w:r w:rsidRPr="001300D7">
        <w:rPr>
          <w:rFonts w:ascii="Times New Roman" w:hAnsi="Times New Roman" w:cs="Times New Roman"/>
          <w:sz w:val="24"/>
          <w:szCs w:val="24"/>
          <w:lang w:val="lv-LV"/>
        </w:rPr>
        <w:t>:</w:t>
      </w:r>
    </w:p>
    <w:p w14:paraId="338C66B4" w14:textId="77777777" w:rsidR="009F72D2" w:rsidRPr="001300D7" w:rsidRDefault="009F72D2" w:rsidP="00491AD2">
      <w:pPr>
        <w:spacing w:after="0" w:line="240" w:lineRule="auto"/>
        <w:rPr>
          <w:rFonts w:ascii="Times New Roman" w:hAnsi="Times New Roman" w:cs="Times New Roman"/>
          <w:sz w:val="24"/>
          <w:szCs w:val="24"/>
          <w:lang w:val="lv-LV"/>
        </w:rPr>
      </w:pPr>
    </w:p>
    <w:p w14:paraId="5EF2D60C" w14:textId="499B9D82" w:rsidR="000215D2" w:rsidRPr="001300D7" w:rsidRDefault="00A30E09" w:rsidP="00491AD2">
      <w:pPr>
        <w:spacing w:after="0" w:line="240" w:lineRule="auto"/>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Prioritātes</w:t>
      </w:r>
      <w:r w:rsidR="008D122E" w:rsidRPr="001300D7">
        <w:rPr>
          <w:rFonts w:ascii="Times New Roman" w:hAnsi="Times New Roman" w:cs="Times New Roman"/>
          <w:sz w:val="24"/>
          <w:szCs w:val="24"/>
          <w:lang w:val="lv-LV"/>
        </w:rPr>
        <w:t xml:space="preserve"> </w:t>
      </w:r>
      <w:r w:rsidR="000215D2" w:rsidRPr="001300D7">
        <w:rPr>
          <w:rFonts w:ascii="Times New Roman" w:hAnsi="Times New Roman" w:cs="Times New Roman"/>
          <w:sz w:val="24"/>
          <w:szCs w:val="24"/>
          <w:lang w:val="lv-LV"/>
        </w:rPr>
        <w:t>–</w:t>
      </w:r>
      <w:r w:rsidR="00491AD2" w:rsidRPr="001300D7">
        <w:rPr>
          <w:rFonts w:ascii="Times New Roman" w:hAnsi="Times New Roman" w:cs="Times New Roman"/>
          <w:sz w:val="24"/>
          <w:szCs w:val="24"/>
          <w:lang w:val="lv-LV"/>
        </w:rPr>
        <w:t xml:space="preserve"> </w:t>
      </w:r>
    </w:p>
    <w:p w14:paraId="2EC33EF5" w14:textId="26A1EEF9" w:rsidR="000215D2" w:rsidRPr="001300D7" w:rsidRDefault="003D5C71" w:rsidP="000215D2">
      <w:pPr>
        <w:pStyle w:val="ListParagraph"/>
        <w:numPr>
          <w:ilvl w:val="2"/>
          <w:numId w:val="18"/>
        </w:numPr>
        <w:spacing w:after="0" w:line="240" w:lineRule="auto"/>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N</w:t>
      </w:r>
      <w:r w:rsidR="00491AD2" w:rsidRPr="001300D7">
        <w:rPr>
          <w:rFonts w:ascii="Times New Roman" w:hAnsi="Times New Roman" w:cs="Times New Roman"/>
          <w:sz w:val="24"/>
          <w:szCs w:val="24"/>
          <w:lang w:val="lv-LV"/>
        </w:rPr>
        <w:t xml:space="preserve">odrošināt kvalitatīvu pamatizglītības apguvi, garantējot pēctecību no pirmsskolas līdz pamatizglītības iegūšanai, </w:t>
      </w:r>
      <w:r w:rsidR="000215D2" w:rsidRPr="001300D7">
        <w:rPr>
          <w:rFonts w:ascii="Times New Roman" w:hAnsi="Times New Roman" w:cs="Times New Roman"/>
          <w:sz w:val="24"/>
          <w:szCs w:val="24"/>
          <w:lang w:val="lv-LV"/>
        </w:rPr>
        <w:t>veidojot</w:t>
      </w:r>
      <w:r w:rsidR="00491AD2" w:rsidRPr="001300D7">
        <w:rPr>
          <w:rFonts w:ascii="Times New Roman" w:hAnsi="Times New Roman" w:cs="Times New Roman"/>
          <w:sz w:val="24"/>
          <w:szCs w:val="24"/>
          <w:lang w:val="lv-LV"/>
        </w:rPr>
        <w:t xml:space="preserve"> modernu, individualizētu iekļaujošu mācību vidi</w:t>
      </w:r>
      <w:r w:rsidR="00510B81" w:rsidRPr="001300D7">
        <w:rPr>
          <w:rFonts w:ascii="Times New Roman" w:hAnsi="Times New Roman" w:cs="Times New Roman"/>
          <w:sz w:val="24"/>
          <w:szCs w:val="24"/>
          <w:lang w:val="lv-LV"/>
        </w:rPr>
        <w:t>.</w:t>
      </w:r>
      <w:r w:rsidR="00491AD2" w:rsidRPr="001300D7">
        <w:rPr>
          <w:rFonts w:ascii="Times New Roman" w:hAnsi="Times New Roman" w:cs="Times New Roman"/>
          <w:sz w:val="24"/>
          <w:szCs w:val="24"/>
          <w:lang w:val="lv-LV"/>
        </w:rPr>
        <w:t xml:space="preserve"> </w:t>
      </w:r>
    </w:p>
    <w:p w14:paraId="16D1A712" w14:textId="6F5AE42C" w:rsidR="00491AD2" w:rsidRPr="001300D7" w:rsidRDefault="003D5C71" w:rsidP="000215D2">
      <w:pPr>
        <w:pStyle w:val="ListParagraph"/>
        <w:numPr>
          <w:ilvl w:val="2"/>
          <w:numId w:val="18"/>
        </w:numPr>
        <w:spacing w:after="0" w:line="240" w:lineRule="auto"/>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S</w:t>
      </w:r>
      <w:r w:rsidR="00491AD2" w:rsidRPr="001300D7">
        <w:rPr>
          <w:rFonts w:ascii="Times New Roman" w:hAnsi="Times New Roman" w:cs="Times New Roman"/>
          <w:sz w:val="24"/>
          <w:szCs w:val="24"/>
          <w:lang w:val="lv-LV"/>
        </w:rPr>
        <w:t>ekmēt izglītojamo atbildīgu attieksmi pret sevi, ģimeni, līdzcilvēkiem un tēvzemi.</w:t>
      </w:r>
    </w:p>
    <w:p w14:paraId="0DF5283D" w14:textId="77777777" w:rsidR="00B22677" w:rsidRPr="001300D7"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426" w:type="dxa"/>
        <w:tblLook w:val="04A0" w:firstRow="1" w:lastRow="0" w:firstColumn="1" w:lastColumn="0" w:noHBand="0" w:noVBand="1"/>
      </w:tblPr>
      <w:tblGrid>
        <w:gridCol w:w="2263"/>
        <w:gridCol w:w="3520"/>
        <w:gridCol w:w="2421"/>
      </w:tblGrid>
      <w:tr w:rsidR="00B22677" w:rsidRPr="001300D7" w14:paraId="3201378A" w14:textId="77777777" w:rsidTr="00DC4CBB">
        <w:tc>
          <w:tcPr>
            <w:tcW w:w="2263" w:type="dxa"/>
          </w:tcPr>
          <w:p w14:paraId="111561BD" w14:textId="77777777" w:rsidR="00B22677" w:rsidRPr="001300D7" w:rsidRDefault="00B22677" w:rsidP="00DC4CBB">
            <w:pPr>
              <w:pStyle w:val="ListParagraph"/>
              <w:ind w:left="0"/>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Prioritāte</w:t>
            </w:r>
          </w:p>
        </w:tc>
        <w:tc>
          <w:tcPr>
            <w:tcW w:w="3520" w:type="dxa"/>
          </w:tcPr>
          <w:p w14:paraId="7C533E43" w14:textId="77777777" w:rsidR="00B22677" w:rsidRPr="001300D7" w:rsidRDefault="00B22677" w:rsidP="00DC4CBB">
            <w:pPr>
              <w:pStyle w:val="ListParagraph"/>
              <w:ind w:left="0"/>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Sasniedzamie rezultāti kvantitatīvi un kvalitatīvi</w:t>
            </w:r>
          </w:p>
        </w:tc>
        <w:tc>
          <w:tcPr>
            <w:tcW w:w="2421" w:type="dxa"/>
          </w:tcPr>
          <w:p w14:paraId="20888FCC" w14:textId="77777777" w:rsidR="00B22677" w:rsidRPr="001300D7" w:rsidRDefault="00B22677" w:rsidP="00DC4CBB">
            <w:pPr>
              <w:pStyle w:val="ListParagraph"/>
              <w:ind w:left="0"/>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Norāde par uzdevumu izpildi (Sasniegts/daļēji sasniegts/ Nav sasniegts) un komentārs</w:t>
            </w:r>
          </w:p>
        </w:tc>
      </w:tr>
      <w:tr w:rsidR="00B22677" w:rsidRPr="001300D7" w14:paraId="020EF3DE" w14:textId="77777777" w:rsidTr="00DC4CBB">
        <w:tc>
          <w:tcPr>
            <w:tcW w:w="2263" w:type="dxa"/>
          </w:tcPr>
          <w:p w14:paraId="73BC65F9" w14:textId="3B4A6A37" w:rsidR="00B22677" w:rsidRPr="001300D7" w:rsidRDefault="00A30E09" w:rsidP="00DC4CBB">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S</w:t>
            </w:r>
            <w:r w:rsidR="008D122E" w:rsidRPr="001300D7">
              <w:rPr>
                <w:rFonts w:ascii="Times New Roman" w:hAnsi="Times New Roman" w:cs="Times New Roman"/>
                <w:sz w:val="24"/>
                <w:szCs w:val="24"/>
                <w:lang w:val="lv-LV"/>
              </w:rPr>
              <w:t>ekmīgi veikts attālinātās mācīšanas un mācīšanās process</w:t>
            </w:r>
          </w:p>
        </w:tc>
        <w:tc>
          <w:tcPr>
            <w:tcW w:w="3520" w:type="dxa"/>
          </w:tcPr>
          <w:p w14:paraId="434AF0C1" w14:textId="77777777" w:rsidR="00A30E09" w:rsidRPr="001300D7" w:rsidRDefault="00B22677" w:rsidP="00DC4CBB">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a) kvalitatīvi</w:t>
            </w:r>
            <w:r w:rsidR="00A30E09" w:rsidRPr="001300D7">
              <w:rPr>
                <w:rFonts w:ascii="Times New Roman" w:hAnsi="Times New Roman" w:cs="Times New Roman"/>
                <w:sz w:val="24"/>
                <w:szCs w:val="24"/>
                <w:lang w:val="lv-LV"/>
              </w:rPr>
              <w:t xml:space="preserve"> </w:t>
            </w:r>
          </w:p>
          <w:p w14:paraId="27CA56B2" w14:textId="77777777" w:rsidR="00054FDF" w:rsidRPr="001300D7" w:rsidRDefault="00054FDF" w:rsidP="00DC4CBB">
            <w:pPr>
              <w:pStyle w:val="ListParagraph"/>
              <w:ind w:left="0"/>
              <w:rPr>
                <w:rFonts w:ascii="Times New Roman" w:hAnsi="Times New Roman" w:cs="Times New Roman"/>
                <w:sz w:val="24"/>
                <w:szCs w:val="24"/>
                <w:lang w:val="lv-LV"/>
              </w:rPr>
            </w:pPr>
          </w:p>
          <w:p w14:paraId="186CAB41" w14:textId="77777777" w:rsidR="00054FDF" w:rsidRPr="001300D7" w:rsidRDefault="00054FDF" w:rsidP="00DC4CBB">
            <w:pPr>
              <w:pStyle w:val="ListParagraph"/>
              <w:ind w:left="0"/>
              <w:rPr>
                <w:rFonts w:ascii="Times New Roman" w:hAnsi="Times New Roman" w:cs="Times New Roman"/>
                <w:sz w:val="24"/>
                <w:szCs w:val="24"/>
                <w:lang w:val="lv-LV"/>
              </w:rPr>
            </w:pPr>
          </w:p>
          <w:p w14:paraId="1DA0EE2E" w14:textId="2D02EB17" w:rsidR="00B22677" w:rsidRPr="001300D7" w:rsidRDefault="00A30E09" w:rsidP="00DC4CBB">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b) kvantitatīvi</w:t>
            </w:r>
          </w:p>
        </w:tc>
        <w:tc>
          <w:tcPr>
            <w:tcW w:w="2421" w:type="dxa"/>
          </w:tcPr>
          <w:p w14:paraId="37625E2D" w14:textId="2D5989E5" w:rsidR="00A30E09" w:rsidRPr="001300D7" w:rsidRDefault="00054FDF" w:rsidP="00DC4CBB">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S</w:t>
            </w:r>
            <w:r w:rsidR="008D122E" w:rsidRPr="001300D7">
              <w:rPr>
                <w:rFonts w:ascii="Times New Roman" w:hAnsi="Times New Roman" w:cs="Times New Roman"/>
                <w:sz w:val="24"/>
                <w:szCs w:val="24"/>
                <w:lang w:val="lv-LV"/>
              </w:rPr>
              <w:t>asniegts</w:t>
            </w:r>
            <w:r w:rsidRPr="001300D7">
              <w:rPr>
                <w:rFonts w:ascii="Times New Roman" w:hAnsi="Times New Roman" w:cs="Times New Roman"/>
                <w:sz w:val="24"/>
                <w:szCs w:val="24"/>
                <w:lang w:val="lv-LV"/>
              </w:rPr>
              <w:t>, jo mācību process netika pārtraukts</w:t>
            </w:r>
            <w:r w:rsidR="00510B81" w:rsidRPr="001300D7">
              <w:rPr>
                <w:rFonts w:ascii="Times New Roman" w:hAnsi="Times New Roman" w:cs="Times New Roman"/>
                <w:sz w:val="24"/>
                <w:szCs w:val="24"/>
                <w:lang w:val="lv-LV"/>
              </w:rPr>
              <w:t>.</w:t>
            </w:r>
          </w:p>
          <w:p w14:paraId="41DE23C4" w14:textId="5F0BDBF3" w:rsidR="00B22677" w:rsidRPr="001300D7" w:rsidRDefault="00054FDF" w:rsidP="00DC4CBB">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S</w:t>
            </w:r>
            <w:r w:rsidR="00A30E09" w:rsidRPr="001300D7">
              <w:rPr>
                <w:rFonts w:ascii="Times New Roman" w:hAnsi="Times New Roman" w:cs="Times New Roman"/>
                <w:sz w:val="24"/>
                <w:szCs w:val="24"/>
                <w:lang w:val="lv-LV"/>
              </w:rPr>
              <w:t>asniegts</w:t>
            </w:r>
            <w:r w:rsidRPr="001300D7">
              <w:rPr>
                <w:rFonts w:ascii="Times New Roman" w:hAnsi="Times New Roman" w:cs="Times New Roman"/>
                <w:sz w:val="24"/>
                <w:szCs w:val="24"/>
                <w:lang w:val="lv-LV"/>
              </w:rPr>
              <w:t>, jo 80% izglītojamo tika nodrošināti ar iestādes IT un 20 % izmantoja personīgās IT</w:t>
            </w:r>
            <w:r w:rsidR="00510B81" w:rsidRPr="001300D7">
              <w:rPr>
                <w:rFonts w:ascii="Times New Roman" w:hAnsi="Times New Roman" w:cs="Times New Roman"/>
                <w:sz w:val="24"/>
                <w:szCs w:val="24"/>
                <w:lang w:val="lv-LV"/>
              </w:rPr>
              <w:t>.</w:t>
            </w:r>
          </w:p>
        </w:tc>
      </w:tr>
      <w:tr w:rsidR="00B22677" w:rsidRPr="001300D7" w14:paraId="357814CC" w14:textId="77777777" w:rsidTr="00DC4CBB">
        <w:tc>
          <w:tcPr>
            <w:tcW w:w="2263" w:type="dxa"/>
          </w:tcPr>
          <w:p w14:paraId="195222A0" w14:textId="789563D8" w:rsidR="00A30E09" w:rsidRPr="001300D7" w:rsidRDefault="00A30E09" w:rsidP="00A30E09">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Kvalitatīvs kadru sastāvs, tiek mācīti visi izglītības programmās ietvertie mācību priekšmeti</w:t>
            </w:r>
          </w:p>
          <w:p w14:paraId="12AE4113" w14:textId="77777777" w:rsidR="00B22677" w:rsidRPr="001300D7" w:rsidRDefault="00B22677" w:rsidP="00DC4CBB">
            <w:pPr>
              <w:pStyle w:val="ListParagraph"/>
              <w:ind w:left="0"/>
              <w:rPr>
                <w:rFonts w:ascii="Times New Roman" w:hAnsi="Times New Roman" w:cs="Times New Roman"/>
                <w:sz w:val="24"/>
                <w:szCs w:val="24"/>
                <w:lang w:val="lv-LV"/>
              </w:rPr>
            </w:pPr>
          </w:p>
        </w:tc>
        <w:tc>
          <w:tcPr>
            <w:tcW w:w="3520" w:type="dxa"/>
          </w:tcPr>
          <w:p w14:paraId="315C79D4" w14:textId="77777777" w:rsidR="00A30E09" w:rsidRPr="001300D7" w:rsidRDefault="00A30E09" w:rsidP="00A30E09">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a) kvalitatīvi </w:t>
            </w:r>
          </w:p>
          <w:p w14:paraId="766B7045" w14:textId="77777777" w:rsidR="009B5A84" w:rsidRPr="001300D7" w:rsidRDefault="009B5A84" w:rsidP="00A30E09">
            <w:pPr>
              <w:pStyle w:val="ListParagraph"/>
              <w:ind w:left="0"/>
              <w:rPr>
                <w:rFonts w:ascii="Times New Roman" w:hAnsi="Times New Roman" w:cs="Times New Roman"/>
                <w:sz w:val="24"/>
                <w:szCs w:val="24"/>
                <w:lang w:val="lv-LV"/>
              </w:rPr>
            </w:pPr>
          </w:p>
          <w:p w14:paraId="12BF0D7E" w14:textId="77777777" w:rsidR="009B5A84" w:rsidRPr="001300D7" w:rsidRDefault="009B5A84" w:rsidP="00A30E09">
            <w:pPr>
              <w:pStyle w:val="ListParagraph"/>
              <w:ind w:left="0"/>
              <w:rPr>
                <w:rFonts w:ascii="Times New Roman" w:hAnsi="Times New Roman" w:cs="Times New Roman"/>
                <w:sz w:val="24"/>
                <w:szCs w:val="24"/>
                <w:lang w:val="lv-LV"/>
              </w:rPr>
            </w:pPr>
          </w:p>
          <w:p w14:paraId="42033CF0" w14:textId="43BA7CDA" w:rsidR="00B22677" w:rsidRPr="001300D7" w:rsidRDefault="00A30E09" w:rsidP="00A30E09">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b) kvantitatīvi</w:t>
            </w:r>
          </w:p>
        </w:tc>
        <w:tc>
          <w:tcPr>
            <w:tcW w:w="2421" w:type="dxa"/>
          </w:tcPr>
          <w:p w14:paraId="5CE36E79" w14:textId="6501D73C" w:rsidR="00A30E09" w:rsidRPr="001300D7" w:rsidRDefault="009B5A84" w:rsidP="00A30E09">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S</w:t>
            </w:r>
            <w:r w:rsidR="00A30E09" w:rsidRPr="001300D7">
              <w:rPr>
                <w:rFonts w:ascii="Times New Roman" w:hAnsi="Times New Roman" w:cs="Times New Roman"/>
                <w:sz w:val="24"/>
                <w:szCs w:val="24"/>
                <w:lang w:val="lv-LV"/>
              </w:rPr>
              <w:t>asniegts</w:t>
            </w:r>
            <w:r w:rsidRPr="001300D7">
              <w:rPr>
                <w:rFonts w:ascii="Times New Roman" w:hAnsi="Times New Roman" w:cs="Times New Roman"/>
                <w:sz w:val="24"/>
                <w:szCs w:val="24"/>
                <w:lang w:val="lv-LV"/>
              </w:rPr>
              <w:t xml:space="preserve">, jo </w:t>
            </w:r>
            <w:r w:rsidR="008A3599" w:rsidRPr="001300D7">
              <w:rPr>
                <w:rFonts w:ascii="Times New Roman" w:hAnsi="Times New Roman" w:cs="Times New Roman"/>
                <w:sz w:val="24"/>
                <w:szCs w:val="24"/>
                <w:lang w:val="lv-LV"/>
              </w:rPr>
              <w:t>100 %</w:t>
            </w:r>
            <w:r w:rsidRPr="001300D7">
              <w:rPr>
                <w:rFonts w:ascii="Times New Roman" w:hAnsi="Times New Roman" w:cs="Times New Roman"/>
                <w:sz w:val="24"/>
                <w:szCs w:val="24"/>
                <w:lang w:val="lv-LV"/>
              </w:rPr>
              <w:t xml:space="preserve"> pedagogiem ir atbilstoša izglītība</w:t>
            </w:r>
            <w:r w:rsidR="00510B81" w:rsidRPr="001300D7">
              <w:rPr>
                <w:rFonts w:ascii="Times New Roman" w:hAnsi="Times New Roman" w:cs="Times New Roman"/>
                <w:sz w:val="24"/>
                <w:szCs w:val="24"/>
                <w:lang w:val="lv-LV"/>
              </w:rPr>
              <w:t>.</w:t>
            </w:r>
          </w:p>
          <w:p w14:paraId="1145952A" w14:textId="12AB1076" w:rsidR="00B22677" w:rsidRPr="001300D7" w:rsidRDefault="009B5A84" w:rsidP="008A3599">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S</w:t>
            </w:r>
            <w:r w:rsidR="00A30E09" w:rsidRPr="001300D7">
              <w:rPr>
                <w:rFonts w:ascii="Times New Roman" w:hAnsi="Times New Roman" w:cs="Times New Roman"/>
                <w:sz w:val="24"/>
                <w:szCs w:val="24"/>
                <w:lang w:val="lv-LV"/>
              </w:rPr>
              <w:t>asniegts</w:t>
            </w:r>
            <w:r w:rsidRPr="001300D7">
              <w:rPr>
                <w:rFonts w:ascii="Times New Roman" w:hAnsi="Times New Roman" w:cs="Times New Roman"/>
                <w:sz w:val="24"/>
                <w:szCs w:val="24"/>
                <w:lang w:val="lv-LV"/>
              </w:rPr>
              <w:t>,</w:t>
            </w:r>
            <w:r w:rsidR="008A3599" w:rsidRPr="001300D7">
              <w:rPr>
                <w:rFonts w:ascii="Times New Roman" w:hAnsi="Times New Roman" w:cs="Times New Roman"/>
                <w:sz w:val="24"/>
                <w:szCs w:val="24"/>
                <w:lang w:val="lv-LV"/>
              </w:rPr>
              <w:t xml:space="preserve"> jo 100 %</w:t>
            </w:r>
            <w:r w:rsidRPr="001300D7">
              <w:rPr>
                <w:rFonts w:ascii="Times New Roman" w:hAnsi="Times New Roman" w:cs="Times New Roman"/>
                <w:sz w:val="24"/>
                <w:szCs w:val="24"/>
                <w:lang w:val="lv-LV"/>
              </w:rPr>
              <w:t xml:space="preserve"> pedagogi </w:t>
            </w:r>
            <w:r w:rsidR="008A3599" w:rsidRPr="001300D7">
              <w:rPr>
                <w:rFonts w:ascii="Times New Roman" w:hAnsi="Times New Roman" w:cs="Times New Roman"/>
                <w:sz w:val="24"/>
                <w:szCs w:val="24"/>
                <w:lang w:val="lv-LV"/>
              </w:rPr>
              <w:t xml:space="preserve">atbilstoši mācāmajam mācību priekšmetam </w:t>
            </w:r>
            <w:r w:rsidRPr="001300D7">
              <w:rPr>
                <w:rFonts w:ascii="Times New Roman" w:hAnsi="Times New Roman" w:cs="Times New Roman"/>
                <w:sz w:val="24"/>
                <w:szCs w:val="24"/>
                <w:lang w:val="lv-LV"/>
              </w:rPr>
              <w:t>ir paaugstinājuši savu kvalifikāciju</w:t>
            </w:r>
            <w:r w:rsidR="00510B81" w:rsidRPr="001300D7">
              <w:rPr>
                <w:rFonts w:ascii="Times New Roman" w:hAnsi="Times New Roman" w:cs="Times New Roman"/>
                <w:sz w:val="24"/>
                <w:szCs w:val="24"/>
                <w:lang w:val="lv-LV"/>
              </w:rPr>
              <w:t>.</w:t>
            </w:r>
            <w:r w:rsidRPr="001300D7">
              <w:rPr>
                <w:rFonts w:ascii="Times New Roman" w:hAnsi="Times New Roman" w:cs="Times New Roman"/>
                <w:sz w:val="24"/>
                <w:szCs w:val="24"/>
                <w:lang w:val="lv-LV"/>
              </w:rPr>
              <w:t xml:space="preserve"> </w:t>
            </w:r>
          </w:p>
        </w:tc>
      </w:tr>
      <w:tr w:rsidR="00B22677" w:rsidRPr="001300D7" w14:paraId="49F00775" w14:textId="77777777" w:rsidTr="00DC4CBB">
        <w:tc>
          <w:tcPr>
            <w:tcW w:w="2263" w:type="dxa"/>
          </w:tcPr>
          <w:p w14:paraId="0018BA82" w14:textId="77777777" w:rsidR="00907D87" w:rsidRPr="001300D7" w:rsidRDefault="00A30E09" w:rsidP="00907D87">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Izglītības iestādē nav otrgadnieku, </w:t>
            </w:r>
          </w:p>
          <w:p w14:paraId="5AC293D9" w14:textId="4FB7B131" w:rsidR="00B22677" w:rsidRPr="001300D7" w:rsidRDefault="00A30E09" w:rsidP="00907D87">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9.klases absolventi turpina tālāku izglītības apguvi</w:t>
            </w:r>
          </w:p>
        </w:tc>
        <w:tc>
          <w:tcPr>
            <w:tcW w:w="3520" w:type="dxa"/>
          </w:tcPr>
          <w:p w14:paraId="0AA9D35D" w14:textId="77777777" w:rsidR="00A30E09" w:rsidRPr="001300D7" w:rsidRDefault="00A30E09" w:rsidP="00A30E09">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a) kvalitatīvi </w:t>
            </w:r>
          </w:p>
          <w:p w14:paraId="48ED9EF5" w14:textId="77777777" w:rsidR="00907D87" w:rsidRPr="001300D7" w:rsidRDefault="00907D87" w:rsidP="00A30E09">
            <w:pPr>
              <w:pStyle w:val="ListParagraph"/>
              <w:ind w:left="0"/>
              <w:rPr>
                <w:rFonts w:ascii="Times New Roman" w:hAnsi="Times New Roman" w:cs="Times New Roman"/>
                <w:sz w:val="24"/>
                <w:szCs w:val="24"/>
                <w:lang w:val="lv-LV"/>
              </w:rPr>
            </w:pPr>
          </w:p>
          <w:p w14:paraId="5EF7EB9A" w14:textId="77777777" w:rsidR="00907D87" w:rsidRPr="001300D7" w:rsidRDefault="00907D87" w:rsidP="00A30E09">
            <w:pPr>
              <w:pStyle w:val="ListParagraph"/>
              <w:ind w:left="0"/>
              <w:rPr>
                <w:rFonts w:ascii="Times New Roman" w:hAnsi="Times New Roman" w:cs="Times New Roman"/>
                <w:sz w:val="24"/>
                <w:szCs w:val="24"/>
                <w:lang w:val="lv-LV"/>
              </w:rPr>
            </w:pPr>
          </w:p>
          <w:p w14:paraId="6816618A" w14:textId="77777777" w:rsidR="00907D87" w:rsidRPr="001300D7" w:rsidRDefault="00907D87" w:rsidP="00A30E09">
            <w:pPr>
              <w:pStyle w:val="ListParagraph"/>
              <w:ind w:left="0"/>
              <w:rPr>
                <w:rFonts w:ascii="Times New Roman" w:hAnsi="Times New Roman" w:cs="Times New Roman"/>
                <w:sz w:val="24"/>
                <w:szCs w:val="24"/>
                <w:lang w:val="lv-LV"/>
              </w:rPr>
            </w:pPr>
          </w:p>
          <w:p w14:paraId="7F6CD714" w14:textId="77777777" w:rsidR="00907D87" w:rsidRPr="001300D7" w:rsidRDefault="00907D87" w:rsidP="00A30E09">
            <w:pPr>
              <w:pStyle w:val="ListParagraph"/>
              <w:ind w:left="0"/>
              <w:rPr>
                <w:rFonts w:ascii="Times New Roman" w:hAnsi="Times New Roman" w:cs="Times New Roman"/>
                <w:sz w:val="24"/>
                <w:szCs w:val="24"/>
                <w:lang w:val="lv-LV"/>
              </w:rPr>
            </w:pPr>
          </w:p>
          <w:p w14:paraId="0D8425EF" w14:textId="77777777" w:rsidR="00907D87" w:rsidRPr="001300D7" w:rsidRDefault="00907D87" w:rsidP="00A30E09">
            <w:pPr>
              <w:pStyle w:val="ListParagraph"/>
              <w:ind w:left="0"/>
              <w:rPr>
                <w:rFonts w:ascii="Times New Roman" w:hAnsi="Times New Roman" w:cs="Times New Roman"/>
                <w:sz w:val="24"/>
                <w:szCs w:val="24"/>
                <w:lang w:val="lv-LV"/>
              </w:rPr>
            </w:pPr>
          </w:p>
          <w:p w14:paraId="75AEDF72" w14:textId="301E4DA2" w:rsidR="00B22677" w:rsidRPr="001300D7" w:rsidRDefault="00A30E09" w:rsidP="00A30E09">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b) kvantitatīvi</w:t>
            </w:r>
          </w:p>
        </w:tc>
        <w:tc>
          <w:tcPr>
            <w:tcW w:w="2421" w:type="dxa"/>
          </w:tcPr>
          <w:p w14:paraId="02D1B28F" w14:textId="5B450656" w:rsidR="00B22677" w:rsidRPr="001300D7" w:rsidRDefault="00907D87" w:rsidP="00DC4CBB">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S</w:t>
            </w:r>
            <w:r w:rsidR="008D122E" w:rsidRPr="001300D7">
              <w:rPr>
                <w:rFonts w:ascii="Times New Roman" w:hAnsi="Times New Roman" w:cs="Times New Roman"/>
                <w:sz w:val="24"/>
                <w:szCs w:val="24"/>
                <w:lang w:val="lv-LV"/>
              </w:rPr>
              <w:t>asniegts</w:t>
            </w:r>
            <w:r w:rsidRPr="001300D7">
              <w:rPr>
                <w:rFonts w:ascii="Times New Roman" w:hAnsi="Times New Roman" w:cs="Times New Roman"/>
                <w:sz w:val="24"/>
                <w:szCs w:val="24"/>
                <w:lang w:val="lv-LV"/>
              </w:rPr>
              <w:t>, jo 100 % izglītojamo spēja apgūt mācību programmu u</w:t>
            </w:r>
            <w:r w:rsidR="00510B81" w:rsidRPr="001300D7">
              <w:rPr>
                <w:rFonts w:ascii="Times New Roman" w:hAnsi="Times New Roman" w:cs="Times New Roman"/>
                <w:sz w:val="24"/>
                <w:szCs w:val="24"/>
                <w:lang w:val="lv-LV"/>
              </w:rPr>
              <w:t>n tika pārcelti uz nākošo klasi.</w:t>
            </w:r>
          </w:p>
          <w:p w14:paraId="50BEFCAB" w14:textId="0D9C0AB1" w:rsidR="00A30E09" w:rsidRPr="001300D7" w:rsidRDefault="00907D87" w:rsidP="00907D87">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S</w:t>
            </w:r>
            <w:r w:rsidR="00A30E09" w:rsidRPr="001300D7">
              <w:rPr>
                <w:rFonts w:ascii="Times New Roman" w:hAnsi="Times New Roman" w:cs="Times New Roman"/>
                <w:sz w:val="24"/>
                <w:szCs w:val="24"/>
                <w:lang w:val="lv-LV"/>
              </w:rPr>
              <w:t>asniegts</w:t>
            </w:r>
            <w:r w:rsidRPr="001300D7">
              <w:rPr>
                <w:rFonts w:ascii="Times New Roman" w:hAnsi="Times New Roman" w:cs="Times New Roman"/>
                <w:sz w:val="24"/>
                <w:szCs w:val="24"/>
                <w:lang w:val="lv-LV"/>
              </w:rPr>
              <w:t>, jo 100% 9.klases absolventu turpina mācīties vidusskolās u.c.</w:t>
            </w:r>
          </w:p>
        </w:tc>
      </w:tr>
      <w:tr w:rsidR="00B22677" w:rsidRPr="001300D7" w14:paraId="5DFFF9EA" w14:textId="77777777" w:rsidTr="00DC4CBB">
        <w:tc>
          <w:tcPr>
            <w:tcW w:w="2263" w:type="dxa"/>
          </w:tcPr>
          <w:p w14:paraId="185AFD75" w14:textId="40AEC08F" w:rsidR="00B22677" w:rsidRPr="001300D7" w:rsidRDefault="00A30E09" w:rsidP="003F4233">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Izglītības iestādē veikti remonti</w:t>
            </w:r>
            <w:r w:rsidR="003F4233" w:rsidRPr="001300D7">
              <w:rPr>
                <w:rFonts w:ascii="Times New Roman" w:hAnsi="Times New Roman" w:cs="Times New Roman"/>
                <w:sz w:val="24"/>
                <w:szCs w:val="24"/>
                <w:lang w:val="lv-LV"/>
              </w:rPr>
              <w:t xml:space="preserve">, </w:t>
            </w:r>
            <w:r w:rsidRPr="001300D7">
              <w:rPr>
                <w:rFonts w:ascii="Times New Roman" w:hAnsi="Times New Roman" w:cs="Times New Roman"/>
                <w:sz w:val="24"/>
                <w:szCs w:val="24"/>
                <w:lang w:val="lv-LV"/>
              </w:rPr>
              <w:t xml:space="preserve">uzlabota materiāltehniskā āra </w:t>
            </w:r>
            <w:r w:rsidR="009A3E9D" w:rsidRPr="001300D7">
              <w:rPr>
                <w:rFonts w:ascii="Times New Roman" w:hAnsi="Times New Roman" w:cs="Times New Roman"/>
                <w:sz w:val="24"/>
                <w:szCs w:val="24"/>
                <w:lang w:val="lv-LV"/>
              </w:rPr>
              <w:t xml:space="preserve">un </w:t>
            </w:r>
            <w:r w:rsidRPr="001300D7">
              <w:rPr>
                <w:rFonts w:ascii="Times New Roman" w:hAnsi="Times New Roman" w:cs="Times New Roman"/>
                <w:sz w:val="24"/>
                <w:szCs w:val="24"/>
                <w:lang w:val="lv-LV"/>
              </w:rPr>
              <w:t>sporta nodarbību bāze</w:t>
            </w:r>
          </w:p>
        </w:tc>
        <w:tc>
          <w:tcPr>
            <w:tcW w:w="3520" w:type="dxa"/>
          </w:tcPr>
          <w:p w14:paraId="40FCD5F6" w14:textId="77777777" w:rsidR="00A30E09" w:rsidRPr="001300D7" w:rsidRDefault="00A30E09" w:rsidP="00A30E09">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a) kvalitatīvi </w:t>
            </w:r>
          </w:p>
          <w:p w14:paraId="46B07923" w14:textId="77777777" w:rsidR="003F4233" w:rsidRPr="001300D7" w:rsidRDefault="003F4233" w:rsidP="00A30E09">
            <w:pPr>
              <w:pStyle w:val="ListParagraph"/>
              <w:ind w:left="0"/>
              <w:rPr>
                <w:rFonts w:ascii="Times New Roman" w:hAnsi="Times New Roman" w:cs="Times New Roman"/>
                <w:sz w:val="24"/>
                <w:szCs w:val="24"/>
                <w:lang w:val="lv-LV"/>
              </w:rPr>
            </w:pPr>
          </w:p>
          <w:p w14:paraId="7B23FC64" w14:textId="77777777" w:rsidR="003F4233" w:rsidRPr="001300D7" w:rsidRDefault="003F4233" w:rsidP="00A30E09">
            <w:pPr>
              <w:pStyle w:val="ListParagraph"/>
              <w:ind w:left="0"/>
              <w:rPr>
                <w:rFonts w:ascii="Times New Roman" w:hAnsi="Times New Roman" w:cs="Times New Roman"/>
                <w:sz w:val="24"/>
                <w:szCs w:val="24"/>
                <w:lang w:val="lv-LV"/>
              </w:rPr>
            </w:pPr>
          </w:p>
          <w:p w14:paraId="2E968FE0" w14:textId="77777777" w:rsidR="003F4233" w:rsidRPr="001300D7" w:rsidRDefault="003F4233" w:rsidP="00A30E09">
            <w:pPr>
              <w:pStyle w:val="ListParagraph"/>
              <w:ind w:left="0"/>
              <w:rPr>
                <w:rFonts w:ascii="Times New Roman" w:hAnsi="Times New Roman" w:cs="Times New Roman"/>
                <w:sz w:val="24"/>
                <w:szCs w:val="24"/>
                <w:lang w:val="lv-LV"/>
              </w:rPr>
            </w:pPr>
          </w:p>
          <w:p w14:paraId="551C58DF" w14:textId="77777777" w:rsidR="00533064" w:rsidRPr="001300D7" w:rsidRDefault="00533064" w:rsidP="00A30E09">
            <w:pPr>
              <w:pStyle w:val="ListParagraph"/>
              <w:ind w:left="0"/>
              <w:rPr>
                <w:rFonts w:ascii="Times New Roman" w:hAnsi="Times New Roman" w:cs="Times New Roman"/>
                <w:sz w:val="24"/>
                <w:szCs w:val="24"/>
                <w:lang w:val="lv-LV"/>
              </w:rPr>
            </w:pPr>
          </w:p>
          <w:p w14:paraId="3B8A49E4" w14:textId="77777777" w:rsidR="00533064" w:rsidRPr="001300D7" w:rsidRDefault="00533064" w:rsidP="00A30E09">
            <w:pPr>
              <w:pStyle w:val="ListParagraph"/>
              <w:ind w:left="0"/>
              <w:rPr>
                <w:rFonts w:ascii="Times New Roman" w:hAnsi="Times New Roman" w:cs="Times New Roman"/>
                <w:sz w:val="24"/>
                <w:szCs w:val="24"/>
                <w:lang w:val="lv-LV"/>
              </w:rPr>
            </w:pPr>
          </w:p>
          <w:p w14:paraId="6172CFA1" w14:textId="77777777" w:rsidR="00510B81" w:rsidRPr="001300D7" w:rsidRDefault="00510B81" w:rsidP="00A30E09">
            <w:pPr>
              <w:pStyle w:val="ListParagraph"/>
              <w:ind w:left="0"/>
              <w:rPr>
                <w:rFonts w:ascii="Times New Roman" w:hAnsi="Times New Roman" w:cs="Times New Roman"/>
                <w:sz w:val="24"/>
                <w:szCs w:val="24"/>
                <w:lang w:val="lv-LV"/>
              </w:rPr>
            </w:pPr>
          </w:p>
          <w:p w14:paraId="75BA1ED5" w14:textId="3EA92638" w:rsidR="00B22677" w:rsidRPr="001300D7" w:rsidRDefault="00A30E09" w:rsidP="00A30E09">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b) kvantitatīvi</w:t>
            </w:r>
          </w:p>
        </w:tc>
        <w:tc>
          <w:tcPr>
            <w:tcW w:w="2421" w:type="dxa"/>
          </w:tcPr>
          <w:p w14:paraId="1BAD4DAC" w14:textId="0211017D" w:rsidR="00B22677" w:rsidRPr="001300D7" w:rsidRDefault="003F4233" w:rsidP="00DC4CBB">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S</w:t>
            </w:r>
            <w:r w:rsidR="008D122E" w:rsidRPr="001300D7">
              <w:rPr>
                <w:rFonts w:ascii="Times New Roman" w:hAnsi="Times New Roman" w:cs="Times New Roman"/>
                <w:sz w:val="24"/>
                <w:szCs w:val="24"/>
                <w:lang w:val="lv-LV"/>
              </w:rPr>
              <w:t>asniegts</w:t>
            </w:r>
            <w:r w:rsidRPr="001300D7">
              <w:rPr>
                <w:rFonts w:ascii="Times New Roman" w:hAnsi="Times New Roman" w:cs="Times New Roman"/>
                <w:sz w:val="24"/>
                <w:szCs w:val="24"/>
                <w:lang w:val="lv-LV"/>
              </w:rPr>
              <w:t xml:space="preserve">, jo </w:t>
            </w:r>
            <w:r w:rsidR="00533064" w:rsidRPr="001300D7">
              <w:rPr>
                <w:rFonts w:ascii="Times New Roman" w:hAnsi="Times New Roman" w:cs="Times New Roman"/>
                <w:sz w:val="24"/>
                <w:szCs w:val="24"/>
                <w:lang w:val="lv-LV"/>
              </w:rPr>
              <w:t xml:space="preserve">Mazozolu filiālē </w:t>
            </w:r>
            <w:r w:rsidRPr="001300D7">
              <w:rPr>
                <w:rFonts w:ascii="Times New Roman" w:hAnsi="Times New Roman" w:cs="Times New Roman"/>
                <w:sz w:val="24"/>
                <w:szCs w:val="24"/>
                <w:lang w:val="lv-LV"/>
              </w:rPr>
              <w:t>siltināta ēkas fasāde un nomainīti logi,</w:t>
            </w:r>
            <w:r w:rsidR="00533064" w:rsidRPr="001300D7">
              <w:rPr>
                <w:rFonts w:ascii="Times New Roman" w:hAnsi="Times New Roman" w:cs="Times New Roman"/>
                <w:sz w:val="24"/>
                <w:szCs w:val="24"/>
                <w:lang w:val="lv-LV"/>
              </w:rPr>
              <w:t xml:space="preserve"> uzlabota siltuma ekonomija</w:t>
            </w:r>
            <w:r w:rsidR="00510B81" w:rsidRPr="001300D7">
              <w:rPr>
                <w:rFonts w:ascii="Times New Roman" w:hAnsi="Times New Roman" w:cs="Times New Roman"/>
                <w:sz w:val="24"/>
                <w:szCs w:val="24"/>
                <w:lang w:val="lv-LV"/>
              </w:rPr>
              <w:t>.</w:t>
            </w:r>
            <w:r w:rsidR="009F4ED2" w:rsidRPr="001300D7">
              <w:rPr>
                <w:rFonts w:ascii="Times New Roman" w:hAnsi="Times New Roman" w:cs="Times New Roman"/>
                <w:sz w:val="24"/>
                <w:szCs w:val="24"/>
                <w:lang w:val="lv-LV"/>
              </w:rPr>
              <w:t xml:space="preserve"> </w:t>
            </w:r>
          </w:p>
          <w:p w14:paraId="1ED024E8" w14:textId="77777777" w:rsidR="00510B81" w:rsidRPr="001300D7" w:rsidRDefault="003F4233" w:rsidP="00510B81">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S</w:t>
            </w:r>
            <w:r w:rsidR="00A30E09" w:rsidRPr="001300D7">
              <w:rPr>
                <w:rFonts w:ascii="Times New Roman" w:hAnsi="Times New Roman" w:cs="Times New Roman"/>
                <w:sz w:val="24"/>
                <w:szCs w:val="24"/>
                <w:lang w:val="lv-LV"/>
              </w:rPr>
              <w:t>asniegts</w:t>
            </w:r>
            <w:r w:rsidRPr="001300D7">
              <w:rPr>
                <w:rFonts w:ascii="Times New Roman" w:hAnsi="Times New Roman" w:cs="Times New Roman"/>
                <w:sz w:val="24"/>
                <w:szCs w:val="24"/>
                <w:lang w:val="lv-LV"/>
              </w:rPr>
              <w:t xml:space="preserve">, jo </w:t>
            </w:r>
            <w:r w:rsidR="00533064" w:rsidRPr="001300D7">
              <w:rPr>
                <w:rFonts w:ascii="Times New Roman" w:hAnsi="Times New Roman" w:cs="Times New Roman"/>
                <w:sz w:val="24"/>
                <w:szCs w:val="24"/>
                <w:lang w:val="lv-LV"/>
              </w:rPr>
              <w:t xml:space="preserve">Mazozolu filiālē </w:t>
            </w:r>
            <w:r w:rsidRPr="001300D7">
              <w:rPr>
                <w:rFonts w:ascii="Times New Roman" w:hAnsi="Times New Roman" w:cs="Times New Roman"/>
                <w:sz w:val="24"/>
                <w:szCs w:val="24"/>
                <w:lang w:val="lv-LV"/>
              </w:rPr>
              <w:t>uzlikts bruģa segums basketbola laukumam</w:t>
            </w:r>
            <w:r w:rsidR="00510B81" w:rsidRPr="001300D7">
              <w:rPr>
                <w:rFonts w:ascii="Times New Roman" w:hAnsi="Times New Roman" w:cs="Times New Roman"/>
                <w:sz w:val="24"/>
                <w:szCs w:val="24"/>
                <w:lang w:val="lv-LV"/>
              </w:rPr>
              <w:t xml:space="preserve"> un izveidota zaļā klase.</w:t>
            </w:r>
          </w:p>
          <w:p w14:paraId="003DCD77" w14:textId="43902F6B" w:rsidR="00A30E09" w:rsidRPr="001300D7" w:rsidRDefault="00533064" w:rsidP="00510B81">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 100 % izglītojamo mācību procesā kvalitatīvāk apguva prasmes un iemaņas</w:t>
            </w:r>
            <w:r w:rsidR="00510B81" w:rsidRPr="001300D7">
              <w:rPr>
                <w:rFonts w:ascii="Times New Roman" w:hAnsi="Times New Roman" w:cs="Times New Roman"/>
                <w:sz w:val="24"/>
                <w:szCs w:val="24"/>
                <w:lang w:val="lv-LV"/>
              </w:rPr>
              <w:t>.</w:t>
            </w:r>
          </w:p>
        </w:tc>
      </w:tr>
    </w:tbl>
    <w:p w14:paraId="27888EBF" w14:textId="211E5E20" w:rsidR="00B22677" w:rsidRPr="001300D7" w:rsidRDefault="00B22677" w:rsidP="008D122E">
      <w:pPr>
        <w:pStyle w:val="ListParagraph"/>
        <w:numPr>
          <w:ilvl w:val="1"/>
          <w:numId w:val="25"/>
        </w:numPr>
        <w:spacing w:after="0" w:line="240" w:lineRule="auto"/>
        <w:rPr>
          <w:rFonts w:ascii="Times New Roman" w:hAnsi="Times New Roman" w:cs="Times New Roman"/>
          <w:sz w:val="24"/>
          <w:szCs w:val="24"/>
          <w:lang w:val="lv-LV"/>
        </w:rPr>
      </w:pPr>
      <w:r w:rsidRPr="001300D7">
        <w:rPr>
          <w:rFonts w:ascii="Times New Roman" w:hAnsi="Times New Roman" w:cs="Times New Roman"/>
          <w:sz w:val="24"/>
          <w:szCs w:val="24"/>
          <w:lang w:val="lv-LV"/>
        </w:rPr>
        <w:t>Informācija, kura atklāj izglītības iestādes darba prioritātes un plānotos sasniedzamos rezultātus 2022./2023. mācību gadā (kvalitatīvi un kvantitatīvi)</w:t>
      </w:r>
    </w:p>
    <w:p w14:paraId="3CD8FE38" w14:textId="77777777" w:rsidR="00B22677" w:rsidRPr="001300D7"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426" w:type="dxa"/>
        <w:tblLook w:val="04A0" w:firstRow="1" w:lastRow="0" w:firstColumn="1" w:lastColumn="0" w:noHBand="0" w:noVBand="1"/>
      </w:tblPr>
      <w:tblGrid>
        <w:gridCol w:w="2263"/>
        <w:gridCol w:w="3520"/>
        <w:gridCol w:w="2421"/>
      </w:tblGrid>
      <w:tr w:rsidR="00B22677" w:rsidRPr="001300D7" w14:paraId="3650DA08" w14:textId="77777777" w:rsidTr="00DC4CBB">
        <w:tc>
          <w:tcPr>
            <w:tcW w:w="2263" w:type="dxa"/>
          </w:tcPr>
          <w:p w14:paraId="6B9D7319" w14:textId="77777777" w:rsidR="00B22677" w:rsidRPr="001300D7" w:rsidRDefault="00B22677" w:rsidP="00DC4CBB">
            <w:pPr>
              <w:pStyle w:val="ListParagraph"/>
              <w:ind w:left="0"/>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Prioritāte</w:t>
            </w:r>
          </w:p>
        </w:tc>
        <w:tc>
          <w:tcPr>
            <w:tcW w:w="3520" w:type="dxa"/>
          </w:tcPr>
          <w:p w14:paraId="12556E3C" w14:textId="77777777" w:rsidR="00B22677" w:rsidRPr="001300D7" w:rsidRDefault="00B22677" w:rsidP="00DC4CBB">
            <w:pPr>
              <w:pStyle w:val="ListParagraph"/>
              <w:ind w:left="0"/>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Sasniedzamie rezultāti kvantitatīvi un kvalitatīvi</w:t>
            </w:r>
          </w:p>
        </w:tc>
        <w:tc>
          <w:tcPr>
            <w:tcW w:w="2421" w:type="dxa"/>
          </w:tcPr>
          <w:p w14:paraId="7272B9DA" w14:textId="77777777" w:rsidR="00B22677" w:rsidRPr="001300D7" w:rsidRDefault="00B22677" w:rsidP="00DC4CBB">
            <w:pPr>
              <w:pStyle w:val="ListParagraph"/>
              <w:ind w:left="0"/>
              <w:jc w:val="center"/>
              <w:rPr>
                <w:rFonts w:ascii="Times New Roman" w:hAnsi="Times New Roman" w:cs="Times New Roman"/>
                <w:sz w:val="24"/>
                <w:szCs w:val="24"/>
                <w:lang w:val="lv-LV"/>
              </w:rPr>
            </w:pPr>
            <w:r w:rsidRPr="001300D7">
              <w:rPr>
                <w:rFonts w:ascii="Times New Roman" w:hAnsi="Times New Roman" w:cs="Times New Roman"/>
                <w:sz w:val="24"/>
                <w:szCs w:val="24"/>
                <w:lang w:val="lv-LV"/>
              </w:rPr>
              <w:t>Norāde par uzdevumu izpildi (Sasniegts/daļēji sasniegts/ Nav sasniegts) un komentārs</w:t>
            </w:r>
          </w:p>
        </w:tc>
      </w:tr>
      <w:tr w:rsidR="00B22677" w:rsidRPr="001300D7" w14:paraId="2595AA17" w14:textId="77777777" w:rsidTr="00DC4CBB">
        <w:tc>
          <w:tcPr>
            <w:tcW w:w="2263" w:type="dxa"/>
          </w:tcPr>
          <w:p w14:paraId="56C925DE" w14:textId="57B81E91" w:rsidR="00B22677" w:rsidRPr="001300D7" w:rsidRDefault="003565AC" w:rsidP="00DC4CBB">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Līdzdarboties visās izglītības jomās stratēģijas 2022.-2027.gadam izstrādē</w:t>
            </w:r>
          </w:p>
        </w:tc>
        <w:tc>
          <w:tcPr>
            <w:tcW w:w="3520" w:type="dxa"/>
          </w:tcPr>
          <w:p w14:paraId="43CCB9DC" w14:textId="2E86344F" w:rsidR="00B22677" w:rsidRPr="001300D7" w:rsidRDefault="006D5DE6" w:rsidP="003565AC">
            <w:pPr>
              <w:pStyle w:val="ListParagraph"/>
              <w:numPr>
                <w:ilvl w:val="0"/>
                <w:numId w:val="26"/>
              </w:numPr>
              <w:rPr>
                <w:rFonts w:ascii="Times New Roman" w:hAnsi="Times New Roman" w:cs="Times New Roman"/>
                <w:sz w:val="24"/>
                <w:szCs w:val="24"/>
                <w:lang w:val="lv-LV"/>
              </w:rPr>
            </w:pPr>
            <w:r w:rsidRPr="001300D7">
              <w:rPr>
                <w:rFonts w:ascii="Times New Roman" w:hAnsi="Times New Roman" w:cs="Times New Roman"/>
                <w:sz w:val="24"/>
                <w:szCs w:val="24"/>
                <w:lang w:val="lv-LV"/>
              </w:rPr>
              <w:t>k</w:t>
            </w:r>
            <w:r w:rsidR="00B22677" w:rsidRPr="001300D7">
              <w:rPr>
                <w:rFonts w:ascii="Times New Roman" w:hAnsi="Times New Roman" w:cs="Times New Roman"/>
                <w:sz w:val="24"/>
                <w:szCs w:val="24"/>
                <w:lang w:val="lv-LV"/>
              </w:rPr>
              <w:t>valitatīvi</w:t>
            </w:r>
          </w:p>
          <w:p w14:paraId="151E9206" w14:textId="77777777" w:rsidR="006D5DE6" w:rsidRPr="001300D7" w:rsidRDefault="006D5DE6" w:rsidP="006D5DE6">
            <w:pPr>
              <w:pStyle w:val="ListParagraph"/>
              <w:rPr>
                <w:rFonts w:ascii="Times New Roman" w:hAnsi="Times New Roman" w:cs="Times New Roman"/>
                <w:sz w:val="24"/>
                <w:szCs w:val="24"/>
                <w:lang w:val="lv-LV"/>
              </w:rPr>
            </w:pPr>
          </w:p>
          <w:p w14:paraId="0C218368" w14:textId="77777777" w:rsidR="002D04AB" w:rsidRPr="001300D7" w:rsidRDefault="002D04AB" w:rsidP="002D04AB">
            <w:pPr>
              <w:pStyle w:val="ListParagraph"/>
              <w:rPr>
                <w:rFonts w:ascii="Times New Roman" w:hAnsi="Times New Roman" w:cs="Times New Roman"/>
                <w:sz w:val="24"/>
                <w:szCs w:val="24"/>
                <w:lang w:val="lv-LV"/>
              </w:rPr>
            </w:pPr>
          </w:p>
          <w:p w14:paraId="7CBAECC4" w14:textId="77777777" w:rsidR="002D04AB" w:rsidRPr="001300D7" w:rsidRDefault="002D04AB" w:rsidP="002D04AB">
            <w:pPr>
              <w:pStyle w:val="ListParagraph"/>
              <w:rPr>
                <w:rFonts w:ascii="Times New Roman" w:hAnsi="Times New Roman" w:cs="Times New Roman"/>
                <w:sz w:val="24"/>
                <w:szCs w:val="24"/>
                <w:lang w:val="lv-LV"/>
              </w:rPr>
            </w:pPr>
          </w:p>
          <w:p w14:paraId="7DBEA1FE" w14:textId="596D4636" w:rsidR="003565AC" w:rsidRPr="001300D7" w:rsidRDefault="006D5DE6" w:rsidP="003565AC">
            <w:pPr>
              <w:pStyle w:val="ListParagraph"/>
              <w:numPr>
                <w:ilvl w:val="0"/>
                <w:numId w:val="26"/>
              </w:numPr>
              <w:rPr>
                <w:rFonts w:ascii="Times New Roman" w:hAnsi="Times New Roman" w:cs="Times New Roman"/>
                <w:sz w:val="24"/>
                <w:szCs w:val="24"/>
                <w:lang w:val="lv-LV"/>
              </w:rPr>
            </w:pPr>
            <w:r w:rsidRPr="001300D7">
              <w:rPr>
                <w:rFonts w:ascii="Times New Roman" w:hAnsi="Times New Roman" w:cs="Times New Roman"/>
                <w:sz w:val="24"/>
                <w:szCs w:val="24"/>
                <w:lang w:val="lv-LV"/>
              </w:rPr>
              <w:t>kvantitatīvi</w:t>
            </w:r>
          </w:p>
        </w:tc>
        <w:tc>
          <w:tcPr>
            <w:tcW w:w="2421" w:type="dxa"/>
          </w:tcPr>
          <w:p w14:paraId="537293C8" w14:textId="2FEF5876" w:rsidR="00B22677" w:rsidRPr="001300D7" w:rsidRDefault="003565AC" w:rsidP="00DC4CBB">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Tiks iesaistīti visi pedagogi</w:t>
            </w:r>
            <w:r w:rsidR="002D04AB" w:rsidRPr="001300D7">
              <w:rPr>
                <w:rFonts w:ascii="Times New Roman" w:hAnsi="Times New Roman" w:cs="Times New Roman"/>
                <w:sz w:val="24"/>
                <w:szCs w:val="24"/>
                <w:lang w:val="lv-LV"/>
              </w:rPr>
              <w:t>, izglītojamie, vecāki un sabiedrība</w:t>
            </w:r>
            <w:r w:rsidRPr="001300D7">
              <w:rPr>
                <w:rFonts w:ascii="Times New Roman" w:hAnsi="Times New Roman" w:cs="Times New Roman"/>
                <w:sz w:val="24"/>
                <w:szCs w:val="24"/>
                <w:lang w:val="lv-LV"/>
              </w:rPr>
              <w:t>.</w:t>
            </w:r>
          </w:p>
          <w:p w14:paraId="15598024" w14:textId="3CFB7C8D" w:rsidR="003565AC" w:rsidRPr="001300D7" w:rsidRDefault="003565AC" w:rsidP="003565AC">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Tiks izstrādāta </w:t>
            </w:r>
            <w:r w:rsidR="002D04AB" w:rsidRPr="001300D7">
              <w:rPr>
                <w:rFonts w:ascii="Times New Roman" w:hAnsi="Times New Roman" w:cs="Times New Roman"/>
                <w:sz w:val="24"/>
                <w:szCs w:val="24"/>
                <w:lang w:val="lv-LV"/>
              </w:rPr>
              <w:t>stratēģija visās izglītības jomā</w:t>
            </w:r>
            <w:r w:rsidRPr="001300D7">
              <w:rPr>
                <w:rFonts w:ascii="Times New Roman" w:hAnsi="Times New Roman" w:cs="Times New Roman"/>
                <w:sz w:val="24"/>
                <w:szCs w:val="24"/>
                <w:lang w:val="lv-LV"/>
              </w:rPr>
              <w:t>s.</w:t>
            </w:r>
          </w:p>
        </w:tc>
      </w:tr>
      <w:tr w:rsidR="00B22677" w:rsidRPr="001300D7" w14:paraId="379EB8D8" w14:textId="77777777" w:rsidTr="00DC4CBB">
        <w:tc>
          <w:tcPr>
            <w:tcW w:w="2263" w:type="dxa"/>
          </w:tcPr>
          <w:p w14:paraId="79AAF2FE" w14:textId="6D9C33E0" w:rsidR="00B22677" w:rsidRPr="001300D7" w:rsidRDefault="003565AC" w:rsidP="003565AC">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Turpināt mācību procesa </w:t>
            </w:r>
            <w:proofErr w:type="spellStart"/>
            <w:r w:rsidRPr="001300D7">
              <w:rPr>
                <w:rFonts w:ascii="Times New Roman" w:hAnsi="Times New Roman" w:cs="Times New Roman"/>
                <w:sz w:val="24"/>
                <w:szCs w:val="24"/>
                <w:lang w:val="lv-LV"/>
              </w:rPr>
              <w:t>digitalizāciju</w:t>
            </w:r>
            <w:proofErr w:type="spellEnd"/>
            <w:r w:rsidRPr="001300D7">
              <w:rPr>
                <w:rFonts w:ascii="Times New Roman" w:hAnsi="Times New Roman" w:cs="Times New Roman"/>
                <w:sz w:val="24"/>
                <w:szCs w:val="24"/>
                <w:lang w:val="lv-LV"/>
              </w:rPr>
              <w:t>.</w:t>
            </w:r>
          </w:p>
        </w:tc>
        <w:tc>
          <w:tcPr>
            <w:tcW w:w="3520" w:type="dxa"/>
          </w:tcPr>
          <w:p w14:paraId="7F049B7A" w14:textId="77777777" w:rsidR="006D5DE6" w:rsidRPr="001300D7" w:rsidRDefault="006D5DE6" w:rsidP="006D5DE6">
            <w:pPr>
              <w:pStyle w:val="ListParagraph"/>
              <w:numPr>
                <w:ilvl w:val="0"/>
                <w:numId w:val="27"/>
              </w:numPr>
              <w:rPr>
                <w:rFonts w:ascii="Times New Roman" w:hAnsi="Times New Roman" w:cs="Times New Roman"/>
                <w:sz w:val="24"/>
                <w:szCs w:val="24"/>
                <w:lang w:val="lv-LV"/>
              </w:rPr>
            </w:pPr>
            <w:r w:rsidRPr="001300D7">
              <w:rPr>
                <w:rFonts w:ascii="Times New Roman" w:hAnsi="Times New Roman" w:cs="Times New Roman"/>
                <w:sz w:val="24"/>
                <w:szCs w:val="24"/>
                <w:lang w:val="lv-LV"/>
              </w:rPr>
              <w:t>kvalitatīvi</w:t>
            </w:r>
          </w:p>
          <w:p w14:paraId="6ECD90B4" w14:textId="77777777" w:rsidR="006D5DE6" w:rsidRPr="001300D7" w:rsidRDefault="006D5DE6" w:rsidP="006D5DE6">
            <w:pPr>
              <w:pStyle w:val="ListParagraph"/>
              <w:rPr>
                <w:rFonts w:ascii="Times New Roman" w:hAnsi="Times New Roman" w:cs="Times New Roman"/>
                <w:sz w:val="24"/>
                <w:szCs w:val="24"/>
                <w:lang w:val="lv-LV"/>
              </w:rPr>
            </w:pPr>
          </w:p>
          <w:p w14:paraId="58B12079" w14:textId="77777777" w:rsidR="006D5DE6" w:rsidRPr="001300D7" w:rsidRDefault="006D5DE6" w:rsidP="006D5DE6">
            <w:pPr>
              <w:pStyle w:val="ListParagraph"/>
              <w:rPr>
                <w:rFonts w:ascii="Times New Roman" w:hAnsi="Times New Roman" w:cs="Times New Roman"/>
                <w:sz w:val="24"/>
                <w:szCs w:val="24"/>
                <w:lang w:val="lv-LV"/>
              </w:rPr>
            </w:pPr>
          </w:p>
          <w:p w14:paraId="6E0B62CD" w14:textId="77777777" w:rsidR="00343055" w:rsidRPr="001300D7" w:rsidRDefault="00343055" w:rsidP="00343055">
            <w:pPr>
              <w:pStyle w:val="ListParagraph"/>
              <w:rPr>
                <w:rFonts w:ascii="Times New Roman" w:hAnsi="Times New Roman" w:cs="Times New Roman"/>
                <w:sz w:val="24"/>
                <w:szCs w:val="24"/>
                <w:lang w:val="lv-LV"/>
              </w:rPr>
            </w:pPr>
          </w:p>
          <w:p w14:paraId="2E38F4C8" w14:textId="3563C04E" w:rsidR="00B22677" w:rsidRPr="001300D7" w:rsidRDefault="006D5DE6" w:rsidP="006D5DE6">
            <w:pPr>
              <w:pStyle w:val="ListParagraph"/>
              <w:numPr>
                <w:ilvl w:val="0"/>
                <w:numId w:val="27"/>
              </w:numPr>
              <w:rPr>
                <w:rFonts w:ascii="Times New Roman" w:hAnsi="Times New Roman" w:cs="Times New Roman"/>
                <w:sz w:val="24"/>
                <w:szCs w:val="24"/>
                <w:lang w:val="lv-LV"/>
              </w:rPr>
            </w:pPr>
            <w:r w:rsidRPr="001300D7">
              <w:rPr>
                <w:rFonts w:ascii="Times New Roman" w:hAnsi="Times New Roman" w:cs="Times New Roman"/>
                <w:sz w:val="24"/>
                <w:szCs w:val="24"/>
                <w:lang w:val="lv-LV"/>
              </w:rPr>
              <w:t>kvantitatīvi</w:t>
            </w:r>
          </w:p>
        </w:tc>
        <w:tc>
          <w:tcPr>
            <w:tcW w:w="2421" w:type="dxa"/>
          </w:tcPr>
          <w:p w14:paraId="726BEB33" w14:textId="7CAC0366" w:rsidR="00B22677" w:rsidRPr="001300D7" w:rsidRDefault="006D5DE6" w:rsidP="00DC4CBB">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Izglītojamie</w:t>
            </w:r>
            <w:r w:rsidR="00343055" w:rsidRPr="001300D7">
              <w:rPr>
                <w:rFonts w:ascii="Times New Roman" w:hAnsi="Times New Roman" w:cs="Times New Roman"/>
                <w:sz w:val="24"/>
                <w:szCs w:val="24"/>
                <w:lang w:val="lv-LV"/>
              </w:rPr>
              <w:t xml:space="preserve"> un pedagogi </w:t>
            </w:r>
            <w:r w:rsidRPr="001300D7">
              <w:rPr>
                <w:rFonts w:ascii="Times New Roman" w:hAnsi="Times New Roman" w:cs="Times New Roman"/>
                <w:sz w:val="24"/>
                <w:szCs w:val="24"/>
                <w:lang w:val="lv-LV"/>
              </w:rPr>
              <w:t xml:space="preserve"> turpinās pilnveidot digitālās prasmes.</w:t>
            </w:r>
          </w:p>
          <w:p w14:paraId="5A1375E5" w14:textId="3787C739" w:rsidR="006D5DE6" w:rsidRPr="001300D7" w:rsidRDefault="006D5DE6" w:rsidP="006D5DE6">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Jaunākās tehnol</w:t>
            </w:r>
            <w:r w:rsidR="00343055" w:rsidRPr="001300D7">
              <w:rPr>
                <w:rFonts w:ascii="Times New Roman" w:hAnsi="Times New Roman" w:cs="Times New Roman"/>
                <w:sz w:val="24"/>
                <w:szCs w:val="24"/>
                <w:lang w:val="lv-LV"/>
              </w:rPr>
              <w:t>oģijas mācību procesā izmantos 8</w:t>
            </w:r>
            <w:r w:rsidRPr="001300D7">
              <w:rPr>
                <w:rFonts w:ascii="Times New Roman" w:hAnsi="Times New Roman" w:cs="Times New Roman"/>
                <w:sz w:val="24"/>
                <w:szCs w:val="24"/>
                <w:lang w:val="lv-LV"/>
              </w:rPr>
              <w:t>0-90%</w:t>
            </w:r>
            <w:r w:rsidR="00343055" w:rsidRPr="001300D7">
              <w:rPr>
                <w:rFonts w:ascii="Times New Roman" w:hAnsi="Times New Roman" w:cs="Times New Roman"/>
                <w:sz w:val="24"/>
                <w:szCs w:val="24"/>
                <w:lang w:val="lv-LV"/>
              </w:rPr>
              <w:t xml:space="preserve"> izglītojamo un pedagogu</w:t>
            </w:r>
            <w:r w:rsidRPr="001300D7">
              <w:rPr>
                <w:rFonts w:ascii="Times New Roman" w:hAnsi="Times New Roman" w:cs="Times New Roman"/>
                <w:sz w:val="24"/>
                <w:szCs w:val="24"/>
                <w:lang w:val="lv-LV"/>
              </w:rPr>
              <w:t>.</w:t>
            </w:r>
          </w:p>
        </w:tc>
      </w:tr>
      <w:tr w:rsidR="00B22677" w:rsidRPr="001300D7" w14:paraId="1285D555" w14:textId="77777777" w:rsidTr="00DC4CBB">
        <w:tc>
          <w:tcPr>
            <w:tcW w:w="2263" w:type="dxa"/>
          </w:tcPr>
          <w:p w14:paraId="5F260A76" w14:textId="312AF977" w:rsidR="00B22677" w:rsidRPr="001300D7" w:rsidRDefault="003565AC" w:rsidP="00DC4CBB">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Pilnveidot speciālās un iekļaujošās izglītības iespējas iestādē</w:t>
            </w:r>
          </w:p>
        </w:tc>
        <w:tc>
          <w:tcPr>
            <w:tcW w:w="3520" w:type="dxa"/>
          </w:tcPr>
          <w:p w14:paraId="5A800937" w14:textId="77777777" w:rsidR="006D5DE6" w:rsidRPr="001300D7" w:rsidRDefault="00B22677" w:rsidP="00DC4CBB">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a) kvalitatīvi</w:t>
            </w:r>
          </w:p>
          <w:p w14:paraId="5ED35CD0" w14:textId="77777777" w:rsidR="006D5DE6" w:rsidRPr="001300D7" w:rsidRDefault="006D5DE6" w:rsidP="00DC4CBB">
            <w:pPr>
              <w:pStyle w:val="ListParagraph"/>
              <w:ind w:left="0"/>
              <w:rPr>
                <w:rFonts w:ascii="Times New Roman" w:hAnsi="Times New Roman" w:cs="Times New Roman"/>
                <w:sz w:val="24"/>
                <w:szCs w:val="24"/>
                <w:lang w:val="lv-LV"/>
              </w:rPr>
            </w:pPr>
          </w:p>
          <w:p w14:paraId="42C01207" w14:textId="77777777" w:rsidR="006D5DE6" w:rsidRPr="001300D7" w:rsidRDefault="006D5DE6" w:rsidP="00DC4CBB">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 </w:t>
            </w:r>
          </w:p>
          <w:p w14:paraId="21CC03A4" w14:textId="77777777" w:rsidR="006D5DE6" w:rsidRPr="001300D7" w:rsidRDefault="006D5DE6" w:rsidP="00DC4CBB">
            <w:pPr>
              <w:pStyle w:val="ListParagraph"/>
              <w:ind w:left="0"/>
              <w:rPr>
                <w:rFonts w:ascii="Times New Roman" w:hAnsi="Times New Roman" w:cs="Times New Roman"/>
                <w:sz w:val="24"/>
                <w:szCs w:val="24"/>
                <w:lang w:val="lv-LV"/>
              </w:rPr>
            </w:pPr>
          </w:p>
          <w:p w14:paraId="2AB46759" w14:textId="77777777" w:rsidR="006D5DE6" w:rsidRPr="001300D7" w:rsidRDefault="006D5DE6" w:rsidP="00DC4CBB">
            <w:pPr>
              <w:pStyle w:val="ListParagraph"/>
              <w:ind w:left="0"/>
              <w:rPr>
                <w:rFonts w:ascii="Times New Roman" w:hAnsi="Times New Roman" w:cs="Times New Roman"/>
                <w:sz w:val="24"/>
                <w:szCs w:val="24"/>
                <w:lang w:val="lv-LV"/>
              </w:rPr>
            </w:pPr>
          </w:p>
          <w:p w14:paraId="65ED80B8" w14:textId="77777777" w:rsidR="006D5DE6" w:rsidRPr="001300D7" w:rsidRDefault="006D5DE6" w:rsidP="00DC4CBB">
            <w:pPr>
              <w:pStyle w:val="ListParagraph"/>
              <w:ind w:left="0"/>
              <w:rPr>
                <w:rFonts w:ascii="Times New Roman" w:hAnsi="Times New Roman" w:cs="Times New Roman"/>
                <w:sz w:val="24"/>
                <w:szCs w:val="24"/>
                <w:lang w:val="lv-LV"/>
              </w:rPr>
            </w:pPr>
          </w:p>
          <w:p w14:paraId="5BAEDB04" w14:textId="77777777" w:rsidR="006D5DE6" w:rsidRPr="001300D7" w:rsidRDefault="006D5DE6" w:rsidP="00DC4CBB">
            <w:pPr>
              <w:pStyle w:val="ListParagraph"/>
              <w:ind w:left="0"/>
              <w:rPr>
                <w:rFonts w:ascii="Times New Roman" w:hAnsi="Times New Roman" w:cs="Times New Roman"/>
                <w:sz w:val="24"/>
                <w:szCs w:val="24"/>
                <w:lang w:val="lv-LV"/>
              </w:rPr>
            </w:pPr>
          </w:p>
          <w:p w14:paraId="516C4275" w14:textId="5D8065BE" w:rsidR="00B22677" w:rsidRPr="001300D7" w:rsidRDefault="006D5DE6" w:rsidP="00DC4CBB">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b) kvantitatīvi</w:t>
            </w:r>
          </w:p>
        </w:tc>
        <w:tc>
          <w:tcPr>
            <w:tcW w:w="2421" w:type="dxa"/>
          </w:tcPr>
          <w:p w14:paraId="5A544DB4" w14:textId="7CA43632" w:rsidR="006D5DE6" w:rsidRPr="001300D7" w:rsidRDefault="006D5DE6" w:rsidP="006D5DE6">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Tiks nodrošināta sadarbība, lai līdzsvarotu un attīstītu katra izglītojamā spējas un talantus drošā, veselīgā un mūsdienīgā vidē.</w:t>
            </w:r>
          </w:p>
          <w:p w14:paraId="413E6A6E" w14:textId="4E36D77F" w:rsidR="00B22677" w:rsidRPr="001300D7" w:rsidRDefault="006D5DE6" w:rsidP="006D5DE6">
            <w:pPr>
              <w:pStyle w:val="ListParagraph"/>
              <w:ind w:left="0"/>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Tiks realizētas divas </w:t>
            </w:r>
            <w:r w:rsidR="00845D4E" w:rsidRPr="001300D7">
              <w:rPr>
                <w:rFonts w:ascii="Times New Roman" w:hAnsi="Times New Roman" w:cs="Times New Roman"/>
                <w:sz w:val="24"/>
                <w:szCs w:val="24"/>
                <w:lang w:val="lv-LV"/>
              </w:rPr>
              <w:t>speciālās izglītības programmas</w:t>
            </w:r>
            <w:r w:rsidR="00510B81" w:rsidRPr="001300D7">
              <w:rPr>
                <w:rFonts w:ascii="Times New Roman" w:hAnsi="Times New Roman" w:cs="Times New Roman"/>
                <w:sz w:val="24"/>
                <w:szCs w:val="24"/>
                <w:lang w:val="lv-LV"/>
              </w:rPr>
              <w:t>:</w:t>
            </w:r>
            <w:r w:rsidR="00845D4E" w:rsidRPr="001300D7">
              <w:rPr>
                <w:rFonts w:ascii="Times New Roman" w:hAnsi="Times New Roman" w:cs="Times New Roman"/>
                <w:sz w:val="24"/>
                <w:szCs w:val="24"/>
                <w:lang w:val="lv-LV"/>
              </w:rPr>
              <w:t xml:space="preserve"> (21015611; 21015811)</w:t>
            </w:r>
            <w:r w:rsidRPr="001300D7">
              <w:rPr>
                <w:rFonts w:ascii="Times New Roman" w:hAnsi="Times New Roman" w:cs="Times New Roman"/>
                <w:sz w:val="24"/>
                <w:szCs w:val="24"/>
                <w:lang w:val="lv-LV"/>
              </w:rPr>
              <w:t xml:space="preserve"> </w:t>
            </w:r>
            <w:r w:rsidR="00510B81" w:rsidRPr="001300D7">
              <w:rPr>
                <w:rFonts w:ascii="Times New Roman" w:hAnsi="Times New Roman" w:cs="Times New Roman"/>
                <w:sz w:val="24"/>
                <w:szCs w:val="24"/>
                <w:lang w:val="lv-LV"/>
              </w:rPr>
              <w:t>.</w:t>
            </w:r>
          </w:p>
        </w:tc>
      </w:tr>
    </w:tbl>
    <w:p w14:paraId="69F08F05" w14:textId="77777777" w:rsidR="006D0ECE" w:rsidRPr="001300D7" w:rsidRDefault="006D0ECE" w:rsidP="00B22677">
      <w:pPr>
        <w:pStyle w:val="ListParagraph"/>
        <w:spacing w:after="0" w:line="240" w:lineRule="auto"/>
        <w:ind w:left="426"/>
        <w:rPr>
          <w:rFonts w:ascii="Times New Roman" w:hAnsi="Times New Roman" w:cs="Times New Roman"/>
          <w:sz w:val="24"/>
          <w:szCs w:val="24"/>
          <w:lang w:val="lv-LV"/>
        </w:rPr>
      </w:pPr>
    </w:p>
    <w:p w14:paraId="4CAB950C" w14:textId="77777777" w:rsidR="006D0ECE" w:rsidRPr="001300D7" w:rsidRDefault="006D0ECE" w:rsidP="00B22677">
      <w:pPr>
        <w:pStyle w:val="ListParagraph"/>
        <w:spacing w:after="0" w:line="240" w:lineRule="auto"/>
        <w:ind w:left="426"/>
        <w:rPr>
          <w:rFonts w:ascii="Times New Roman" w:hAnsi="Times New Roman" w:cs="Times New Roman"/>
          <w:sz w:val="24"/>
          <w:szCs w:val="24"/>
          <w:lang w:val="lv-LV"/>
        </w:rPr>
      </w:pPr>
    </w:p>
    <w:p w14:paraId="3E4A29F7" w14:textId="77777777" w:rsidR="00B22677" w:rsidRPr="001300D7" w:rsidRDefault="00B22677" w:rsidP="00491AD2">
      <w:pPr>
        <w:pStyle w:val="ListParagraph"/>
        <w:numPr>
          <w:ilvl w:val="0"/>
          <w:numId w:val="23"/>
        </w:numPr>
        <w:spacing w:after="0" w:line="240" w:lineRule="auto"/>
        <w:jc w:val="center"/>
        <w:rPr>
          <w:rFonts w:ascii="Times New Roman" w:hAnsi="Times New Roman" w:cs="Times New Roman"/>
          <w:b/>
          <w:bCs/>
          <w:sz w:val="24"/>
          <w:szCs w:val="24"/>
          <w:lang w:val="lv-LV"/>
        </w:rPr>
      </w:pPr>
      <w:r w:rsidRPr="001300D7">
        <w:rPr>
          <w:rFonts w:ascii="Times New Roman" w:hAnsi="Times New Roman" w:cs="Times New Roman"/>
          <w:b/>
          <w:bCs/>
          <w:sz w:val="24"/>
          <w:szCs w:val="24"/>
          <w:lang w:val="lv-LV"/>
        </w:rPr>
        <w:t xml:space="preserve">Kritēriju </w:t>
      </w:r>
      <w:proofErr w:type="spellStart"/>
      <w:r w:rsidRPr="001300D7">
        <w:rPr>
          <w:rFonts w:ascii="Times New Roman" w:hAnsi="Times New Roman" w:cs="Times New Roman"/>
          <w:b/>
          <w:bCs/>
          <w:sz w:val="24"/>
          <w:szCs w:val="24"/>
          <w:lang w:val="lv-LV"/>
        </w:rPr>
        <w:t>izvērtējums</w:t>
      </w:r>
      <w:proofErr w:type="spellEnd"/>
      <w:r w:rsidRPr="001300D7">
        <w:rPr>
          <w:rFonts w:ascii="Times New Roman" w:hAnsi="Times New Roman" w:cs="Times New Roman"/>
          <w:b/>
          <w:bCs/>
          <w:sz w:val="24"/>
          <w:szCs w:val="24"/>
          <w:lang w:val="lv-LV"/>
        </w:rPr>
        <w:t xml:space="preserve"> </w:t>
      </w:r>
    </w:p>
    <w:p w14:paraId="3E38AC64" w14:textId="77777777" w:rsidR="00B22677" w:rsidRPr="001300D7" w:rsidRDefault="00B22677" w:rsidP="00B22677">
      <w:pPr>
        <w:spacing w:after="0" w:line="240" w:lineRule="auto"/>
        <w:rPr>
          <w:rFonts w:ascii="Times New Roman" w:hAnsi="Times New Roman" w:cs="Times New Roman"/>
          <w:sz w:val="24"/>
          <w:szCs w:val="24"/>
          <w:lang w:val="lv-LV"/>
        </w:rPr>
      </w:pPr>
    </w:p>
    <w:p w14:paraId="1F3A52FE" w14:textId="25697782" w:rsidR="00B22677" w:rsidRPr="001300D7" w:rsidRDefault="00B42169" w:rsidP="00B42169">
      <w:pPr>
        <w:spacing w:after="0" w:line="240" w:lineRule="auto"/>
        <w:ind w:left="72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3.1.</w:t>
      </w:r>
      <w:r w:rsidR="00B22677" w:rsidRPr="001300D7">
        <w:rPr>
          <w:rFonts w:ascii="Times New Roman" w:hAnsi="Times New Roman" w:cs="Times New Roman"/>
          <w:sz w:val="24"/>
          <w:szCs w:val="24"/>
          <w:lang w:val="lv-LV"/>
        </w:rPr>
        <w:t xml:space="preserve"> Kritērija “Kompetences un sasniegumi” stiprās puses un turpmākas attīstības vajadzības</w:t>
      </w:r>
    </w:p>
    <w:p w14:paraId="1B8EABDF" w14:textId="77777777" w:rsidR="00B22677" w:rsidRPr="001300D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rsidRPr="001300D7" w14:paraId="41C9F1DD" w14:textId="77777777" w:rsidTr="00DC4CBB">
        <w:tc>
          <w:tcPr>
            <w:tcW w:w="4607" w:type="dxa"/>
          </w:tcPr>
          <w:p w14:paraId="4B645C6F" w14:textId="77777777" w:rsidR="00B22677" w:rsidRPr="001300D7" w:rsidRDefault="00B22677"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Stiprās puses</w:t>
            </w:r>
          </w:p>
        </w:tc>
        <w:tc>
          <w:tcPr>
            <w:tcW w:w="4607" w:type="dxa"/>
          </w:tcPr>
          <w:p w14:paraId="643AE0AB" w14:textId="77777777" w:rsidR="00B22677" w:rsidRPr="001300D7" w:rsidRDefault="00B22677"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Turpmākās attīstības vajadzības</w:t>
            </w:r>
          </w:p>
        </w:tc>
      </w:tr>
      <w:tr w:rsidR="00B22677" w:rsidRPr="001300D7" w14:paraId="1B409E17" w14:textId="77777777" w:rsidTr="00DC4CBB">
        <w:tc>
          <w:tcPr>
            <w:tcW w:w="4607" w:type="dxa"/>
          </w:tcPr>
          <w:p w14:paraId="7B507AC8" w14:textId="1B324125" w:rsidR="00B22677" w:rsidRPr="001300D7" w:rsidRDefault="00B42169" w:rsidP="00DC4CBB">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Skola sasniedz savus mācību mērķus</w:t>
            </w:r>
            <w:r w:rsidR="003B7CB1" w:rsidRPr="001300D7">
              <w:rPr>
                <w:rFonts w:ascii="Times New Roman" w:eastAsia="Times New Roman" w:hAnsi="Times New Roman" w:cs="Times New Roman"/>
                <w:color w:val="414142"/>
                <w:sz w:val="24"/>
                <w:szCs w:val="24"/>
                <w:lang w:val="lv-LV"/>
              </w:rPr>
              <w:t>. Par to liecina iegūtie vērtējumi valsts pārbaudes darbos, kas ir augstāki par novadā un republikā vidējo</w:t>
            </w:r>
            <w:r w:rsidR="001C20B5" w:rsidRPr="001300D7">
              <w:rPr>
                <w:rFonts w:ascii="Times New Roman" w:eastAsia="Times New Roman" w:hAnsi="Times New Roman" w:cs="Times New Roman"/>
                <w:color w:val="414142"/>
                <w:sz w:val="24"/>
                <w:szCs w:val="24"/>
                <w:lang w:val="lv-LV"/>
              </w:rPr>
              <w:t xml:space="preserve"> rezultātu (izņemot matemātiku) un izglītojamajiem nav bijusi vēlme mainīt izglītības iestādi</w:t>
            </w:r>
          </w:p>
        </w:tc>
        <w:tc>
          <w:tcPr>
            <w:tcW w:w="4607" w:type="dxa"/>
          </w:tcPr>
          <w:p w14:paraId="59834024" w14:textId="0BD59178" w:rsidR="00B22677" w:rsidRPr="001300D7" w:rsidRDefault="003B7CB1" w:rsidP="00876944">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Jāuzlabo izglītojamo zināšanu līmenis matemātikā.</w:t>
            </w:r>
            <w:r w:rsidR="002F2585" w:rsidRPr="001300D7">
              <w:rPr>
                <w:rFonts w:ascii="Times New Roman" w:eastAsia="Times New Roman" w:hAnsi="Times New Roman" w:cs="Times New Roman"/>
                <w:color w:val="414142"/>
                <w:sz w:val="24"/>
                <w:szCs w:val="24"/>
                <w:lang w:val="lv-LV"/>
              </w:rPr>
              <w:t xml:space="preserve"> Jārealizē kompetenču izglītība visos mācību priekšmetos un klasēs.</w:t>
            </w:r>
            <w:r w:rsidR="00200A50" w:rsidRPr="001300D7">
              <w:rPr>
                <w:rFonts w:ascii="Times New Roman" w:eastAsia="Times New Roman" w:hAnsi="Times New Roman" w:cs="Times New Roman"/>
                <w:color w:val="414142"/>
                <w:sz w:val="24"/>
                <w:szCs w:val="24"/>
                <w:lang w:val="lv-LV"/>
              </w:rPr>
              <w:t xml:space="preserve"> </w:t>
            </w:r>
          </w:p>
        </w:tc>
      </w:tr>
      <w:tr w:rsidR="00B22677" w:rsidRPr="001300D7" w14:paraId="3D4AA28B" w14:textId="77777777" w:rsidTr="00DC4CBB">
        <w:tc>
          <w:tcPr>
            <w:tcW w:w="4607" w:type="dxa"/>
          </w:tcPr>
          <w:p w14:paraId="18FD993F" w14:textId="32E791BB" w:rsidR="00B22677" w:rsidRPr="001300D7" w:rsidRDefault="003B7CB1" w:rsidP="00DC4CBB">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Izglītojamie uzlabo savus mācību rezultātus, ir novērojams progress starp viņu sasniegumiem mācību gada sākumā un beigās.</w:t>
            </w:r>
          </w:p>
        </w:tc>
        <w:tc>
          <w:tcPr>
            <w:tcW w:w="4607" w:type="dxa"/>
          </w:tcPr>
          <w:p w14:paraId="53ECC4E7" w14:textId="10CBFF92" w:rsidR="00B22677" w:rsidRPr="001300D7" w:rsidRDefault="003B7CB1" w:rsidP="00DC4CBB">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Jāuzlabo lasīšanas prasmes sākumskolā.</w:t>
            </w:r>
          </w:p>
        </w:tc>
      </w:tr>
      <w:tr w:rsidR="00B22677" w:rsidRPr="001300D7" w14:paraId="720D9D99" w14:textId="77777777" w:rsidTr="00DC4CBB">
        <w:tc>
          <w:tcPr>
            <w:tcW w:w="4607" w:type="dxa"/>
          </w:tcPr>
          <w:p w14:paraId="734A730D" w14:textId="21BB43A2" w:rsidR="00B22677" w:rsidRPr="001300D7" w:rsidRDefault="005B31EA" w:rsidP="005B31EA">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Skolai vairākus gadus pēc kārtas ir augsti sasniegumi radošajos  konkursos, tai skaitā valsts mērogā.</w:t>
            </w:r>
            <w:r w:rsidRPr="001300D7">
              <w:rPr>
                <w:rFonts w:ascii="Times New Roman" w:hAnsi="Times New Roman" w:cs="Times New Roman"/>
                <w:sz w:val="24"/>
                <w:szCs w:val="24"/>
              </w:rPr>
              <w:t xml:space="preserve"> </w:t>
            </w:r>
          </w:p>
        </w:tc>
        <w:tc>
          <w:tcPr>
            <w:tcW w:w="4607" w:type="dxa"/>
          </w:tcPr>
          <w:p w14:paraId="0A2CC1A5" w14:textId="3175BB7A" w:rsidR="00B22677" w:rsidRPr="001300D7" w:rsidRDefault="005942DC" w:rsidP="00DC4CBB">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Jāiesaista arvien vairāk izglītojamo</w:t>
            </w:r>
            <w:r w:rsidR="003D5C71" w:rsidRPr="001300D7">
              <w:rPr>
                <w:rFonts w:ascii="Times New Roman" w:eastAsia="Times New Roman" w:hAnsi="Times New Roman" w:cs="Times New Roman"/>
                <w:color w:val="414142"/>
                <w:sz w:val="24"/>
                <w:szCs w:val="24"/>
                <w:lang w:val="lv-LV"/>
              </w:rPr>
              <w:t xml:space="preserve"> savu talantu un spēju atklāšanā</w:t>
            </w:r>
            <w:r w:rsidRPr="001300D7">
              <w:rPr>
                <w:rFonts w:ascii="Times New Roman" w:eastAsia="Times New Roman" w:hAnsi="Times New Roman" w:cs="Times New Roman"/>
                <w:color w:val="414142"/>
                <w:sz w:val="24"/>
                <w:szCs w:val="24"/>
                <w:lang w:val="lv-LV"/>
              </w:rPr>
              <w:t>.</w:t>
            </w:r>
          </w:p>
        </w:tc>
      </w:tr>
      <w:tr w:rsidR="00B22677" w:rsidRPr="001300D7" w14:paraId="0B1B7B58" w14:textId="77777777" w:rsidTr="00DC4CBB">
        <w:tc>
          <w:tcPr>
            <w:tcW w:w="4607" w:type="dxa"/>
          </w:tcPr>
          <w:p w14:paraId="0F63DB70" w14:textId="0079D31E" w:rsidR="00B22677" w:rsidRPr="001300D7" w:rsidRDefault="005942DC" w:rsidP="005942DC">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Daudzpusīgi tiek attīstītas izglītojamo spējas mūzikā, vizuālajā mākslā un sportā.</w:t>
            </w:r>
          </w:p>
        </w:tc>
        <w:tc>
          <w:tcPr>
            <w:tcW w:w="4607" w:type="dxa"/>
          </w:tcPr>
          <w:p w14:paraId="04E61E0D" w14:textId="6D765D3D" w:rsidR="00B22677" w:rsidRPr="001300D7" w:rsidRDefault="005942DC" w:rsidP="00DC4CBB">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Jāturpin</w:t>
            </w:r>
            <w:r w:rsidR="00844132" w:rsidRPr="001300D7">
              <w:rPr>
                <w:rFonts w:ascii="Times New Roman" w:eastAsia="Times New Roman" w:hAnsi="Times New Roman" w:cs="Times New Roman"/>
                <w:color w:val="414142"/>
                <w:sz w:val="24"/>
                <w:szCs w:val="24"/>
                <w:lang w:val="lv-LV"/>
              </w:rPr>
              <w:t>a izglītojamo radošuma attīstība un jāsniedz atbalsts izglītojamajiem mūzikas un mākslas skolas apmeklēšanā</w:t>
            </w:r>
            <w:r w:rsidRPr="001300D7">
              <w:rPr>
                <w:rFonts w:ascii="Times New Roman" w:eastAsia="Times New Roman" w:hAnsi="Times New Roman" w:cs="Times New Roman"/>
                <w:color w:val="414142"/>
                <w:sz w:val="24"/>
                <w:szCs w:val="24"/>
                <w:lang w:val="lv-LV"/>
              </w:rPr>
              <w:t>.</w:t>
            </w:r>
          </w:p>
        </w:tc>
      </w:tr>
    </w:tbl>
    <w:p w14:paraId="0F2F6EE5" w14:textId="77777777" w:rsidR="00B22677" w:rsidRPr="001300D7" w:rsidRDefault="00B22677" w:rsidP="00B22677">
      <w:pPr>
        <w:pStyle w:val="ListParagraph"/>
        <w:spacing w:after="0" w:line="240" w:lineRule="auto"/>
        <w:ind w:left="426"/>
        <w:jc w:val="both"/>
        <w:rPr>
          <w:rFonts w:ascii="Times New Roman" w:hAnsi="Times New Roman" w:cs="Times New Roman"/>
          <w:sz w:val="24"/>
          <w:szCs w:val="24"/>
          <w:lang w:val="lv-LV"/>
        </w:rPr>
      </w:pPr>
    </w:p>
    <w:p w14:paraId="29BE0010" w14:textId="77777777" w:rsidR="00B22677" w:rsidRPr="001300D7" w:rsidRDefault="00B22677" w:rsidP="00B22677">
      <w:pPr>
        <w:spacing w:after="0" w:line="240" w:lineRule="auto"/>
        <w:jc w:val="both"/>
        <w:rPr>
          <w:rFonts w:ascii="Times New Roman" w:hAnsi="Times New Roman" w:cs="Times New Roman"/>
          <w:sz w:val="24"/>
          <w:szCs w:val="24"/>
          <w:lang w:val="lv-LV"/>
        </w:rPr>
      </w:pPr>
    </w:p>
    <w:p w14:paraId="79153A7A" w14:textId="24F75207" w:rsidR="00B22677" w:rsidRPr="001300D7" w:rsidRDefault="00B42169" w:rsidP="00B42169">
      <w:pPr>
        <w:spacing w:after="0" w:line="240" w:lineRule="auto"/>
        <w:ind w:left="72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3.2.</w:t>
      </w:r>
      <w:r w:rsidR="00B22677" w:rsidRPr="001300D7">
        <w:rPr>
          <w:rFonts w:ascii="Times New Roman" w:hAnsi="Times New Roman" w:cs="Times New Roman"/>
          <w:sz w:val="24"/>
          <w:szCs w:val="24"/>
          <w:lang w:val="lv-LV"/>
        </w:rPr>
        <w:t xml:space="preserve"> Kritērija “Vienlīdzība un iekļaušana” stiprās puses un turpmākas attīstības vajadzības</w:t>
      </w:r>
    </w:p>
    <w:p w14:paraId="3E716444" w14:textId="77777777" w:rsidR="00B22677" w:rsidRPr="001300D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rsidRPr="001300D7" w14:paraId="1C95D478" w14:textId="77777777" w:rsidTr="00DC4CBB">
        <w:tc>
          <w:tcPr>
            <w:tcW w:w="4607" w:type="dxa"/>
          </w:tcPr>
          <w:p w14:paraId="1F20479E" w14:textId="77777777" w:rsidR="00B22677" w:rsidRPr="001300D7" w:rsidRDefault="00B22677"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Stiprās puses</w:t>
            </w:r>
          </w:p>
        </w:tc>
        <w:tc>
          <w:tcPr>
            <w:tcW w:w="4607" w:type="dxa"/>
          </w:tcPr>
          <w:p w14:paraId="346833BE" w14:textId="77777777" w:rsidR="00B22677" w:rsidRPr="001300D7" w:rsidRDefault="00B22677"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Turpmākās attīstības vajadzības</w:t>
            </w:r>
          </w:p>
        </w:tc>
      </w:tr>
      <w:tr w:rsidR="00B22677" w:rsidRPr="001300D7" w14:paraId="76FF9650" w14:textId="77777777" w:rsidTr="00DC4CBB">
        <w:tc>
          <w:tcPr>
            <w:tcW w:w="4607" w:type="dxa"/>
          </w:tcPr>
          <w:p w14:paraId="3B04CE45" w14:textId="7CC4499F" w:rsidR="00B22677" w:rsidRPr="001300D7" w:rsidRDefault="005942DC" w:rsidP="005942DC">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hAnsi="Times New Roman" w:cs="Times New Roman"/>
                <w:sz w:val="24"/>
                <w:szCs w:val="24"/>
                <w:lang w:val="lv-LV"/>
              </w:rPr>
              <w:t xml:space="preserve">Iekļaujoša izglītība un vienlīdzība iestādē nodrošina mācību sasniegumu izaugsmi visiem izglītojamajiem. </w:t>
            </w:r>
          </w:p>
        </w:tc>
        <w:tc>
          <w:tcPr>
            <w:tcW w:w="4607" w:type="dxa"/>
          </w:tcPr>
          <w:p w14:paraId="4269FC44" w14:textId="1AF05B08" w:rsidR="00B22677" w:rsidRPr="001300D7" w:rsidRDefault="00816354" w:rsidP="004A1895">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Jāturpina iekļaujošās izglītības vajadzību izpēt</w:t>
            </w:r>
            <w:r w:rsidR="004A1895" w:rsidRPr="001300D7">
              <w:rPr>
                <w:rFonts w:ascii="Times New Roman" w:eastAsia="Times New Roman" w:hAnsi="Times New Roman" w:cs="Times New Roman"/>
                <w:color w:val="414142"/>
                <w:sz w:val="24"/>
                <w:szCs w:val="24"/>
                <w:lang w:val="lv-LV"/>
              </w:rPr>
              <w:t>e un mācību sasniegumu izaugsmes dinamika</w:t>
            </w:r>
            <w:r w:rsidRPr="001300D7">
              <w:rPr>
                <w:rFonts w:ascii="Times New Roman" w:eastAsia="Times New Roman" w:hAnsi="Times New Roman" w:cs="Times New Roman"/>
                <w:color w:val="414142"/>
                <w:sz w:val="24"/>
                <w:szCs w:val="24"/>
                <w:lang w:val="lv-LV"/>
              </w:rPr>
              <w:t>.</w:t>
            </w:r>
          </w:p>
        </w:tc>
      </w:tr>
      <w:tr w:rsidR="00B22677" w:rsidRPr="001300D7" w14:paraId="6576B393" w14:textId="77777777" w:rsidTr="00DC4CBB">
        <w:tc>
          <w:tcPr>
            <w:tcW w:w="4607" w:type="dxa"/>
          </w:tcPr>
          <w:p w14:paraId="4636848E" w14:textId="042C14D8" w:rsidR="00B22677" w:rsidRPr="001300D7" w:rsidRDefault="005942DC" w:rsidP="00630982">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hAnsi="Times New Roman" w:cs="Times New Roman"/>
                <w:sz w:val="24"/>
                <w:szCs w:val="24"/>
                <w:lang w:val="lv-LV"/>
              </w:rPr>
              <w:t>Anketēšana liecina, ka s</w:t>
            </w:r>
            <w:r w:rsidR="00630982" w:rsidRPr="001300D7">
              <w:rPr>
                <w:rFonts w:ascii="Times New Roman" w:hAnsi="Times New Roman" w:cs="Times New Roman"/>
                <w:sz w:val="24"/>
                <w:szCs w:val="24"/>
                <w:lang w:val="lv-LV"/>
              </w:rPr>
              <w:t xml:space="preserve">kolā izglītojamo </w:t>
            </w:r>
            <w:r w:rsidRPr="001300D7">
              <w:rPr>
                <w:rFonts w:ascii="Times New Roman" w:hAnsi="Times New Roman" w:cs="Times New Roman"/>
                <w:sz w:val="24"/>
                <w:szCs w:val="24"/>
                <w:lang w:val="lv-LV"/>
              </w:rPr>
              <w:t xml:space="preserve">mācību sasniegumu izaugsme nav atkarīga no tā, kāds ir </w:t>
            </w:r>
            <w:r w:rsidR="00630982" w:rsidRPr="001300D7">
              <w:rPr>
                <w:rFonts w:ascii="Times New Roman" w:hAnsi="Times New Roman" w:cs="Times New Roman"/>
                <w:sz w:val="24"/>
                <w:szCs w:val="24"/>
                <w:lang w:val="lv-LV"/>
              </w:rPr>
              <w:t>izglītojamā</w:t>
            </w:r>
            <w:r w:rsidRPr="001300D7">
              <w:rPr>
                <w:rFonts w:ascii="Times New Roman" w:hAnsi="Times New Roman" w:cs="Times New Roman"/>
                <w:sz w:val="24"/>
                <w:szCs w:val="24"/>
                <w:lang w:val="lv-LV"/>
              </w:rPr>
              <w:t xml:space="preserve"> dzimums, dzīvesvieta, vecāku izglītība </w:t>
            </w:r>
            <w:proofErr w:type="spellStart"/>
            <w:r w:rsidRPr="001300D7">
              <w:rPr>
                <w:rFonts w:ascii="Times New Roman" w:hAnsi="Times New Roman" w:cs="Times New Roman"/>
                <w:sz w:val="24"/>
                <w:szCs w:val="24"/>
                <w:lang w:val="lv-LV"/>
              </w:rPr>
              <w:t>u.c</w:t>
            </w:r>
            <w:proofErr w:type="spellEnd"/>
          </w:p>
        </w:tc>
        <w:tc>
          <w:tcPr>
            <w:tcW w:w="4607" w:type="dxa"/>
          </w:tcPr>
          <w:p w14:paraId="3488216A" w14:textId="5C2120A5" w:rsidR="00B22677" w:rsidRPr="001300D7" w:rsidRDefault="00816354" w:rsidP="00816354">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Rast iespēju, lai  nodrošinātu pilnvērtīgu atbalsta personāla (psihologa, sociālā pedagoga) darbu izglītības iestādē.</w:t>
            </w:r>
          </w:p>
        </w:tc>
      </w:tr>
      <w:tr w:rsidR="00B22677" w:rsidRPr="001300D7" w14:paraId="04B342BB" w14:textId="77777777" w:rsidTr="00DC4CBB">
        <w:tc>
          <w:tcPr>
            <w:tcW w:w="4607" w:type="dxa"/>
          </w:tcPr>
          <w:p w14:paraId="15D406F7" w14:textId="421B2DA1" w:rsidR="00B22677" w:rsidRPr="001300D7" w:rsidRDefault="00816354" w:rsidP="00816354">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hAnsi="Times New Roman" w:cs="Times New Roman"/>
                <w:sz w:val="24"/>
                <w:szCs w:val="24"/>
                <w:lang w:val="lv-LV"/>
              </w:rPr>
              <w:t xml:space="preserve">Iestādes iekšējos kārtības noteikumos ir aktualizēts jautājums par to, kā rīkoties  gadījumos, ja izglītojamajiem dara pāri. </w:t>
            </w:r>
          </w:p>
        </w:tc>
        <w:tc>
          <w:tcPr>
            <w:tcW w:w="4607" w:type="dxa"/>
          </w:tcPr>
          <w:p w14:paraId="021BEF2D" w14:textId="4E1DD300" w:rsidR="00B22677" w:rsidRPr="001300D7" w:rsidRDefault="00816354" w:rsidP="00DC4CBB">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Jāizstrādā rīcības plāns apcelšanas vai aizskaršanas gadījumiem, lai izglītojamie zinātu, kā rīkoties, ja viņiem dara pāri.</w:t>
            </w:r>
          </w:p>
        </w:tc>
      </w:tr>
      <w:tr w:rsidR="00A0145A" w:rsidRPr="001300D7" w14:paraId="68D73708" w14:textId="77777777" w:rsidTr="00DC4CBB">
        <w:tc>
          <w:tcPr>
            <w:tcW w:w="4607" w:type="dxa"/>
          </w:tcPr>
          <w:p w14:paraId="3DC9E06B" w14:textId="0C6E9AA4" w:rsidR="00A0145A" w:rsidRPr="001300D7" w:rsidRDefault="00A0145A" w:rsidP="00816354">
            <w:pPr>
              <w:pStyle w:val="ListParagraph"/>
              <w:ind w:left="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Pedagogi savos pašvērtējumos ir secinājuši, ka izglītības iestādē diskriminācija vai cita veida neiecietība ir reta parādība</w:t>
            </w:r>
          </w:p>
        </w:tc>
        <w:tc>
          <w:tcPr>
            <w:tcW w:w="4607" w:type="dxa"/>
          </w:tcPr>
          <w:p w14:paraId="04B32D22" w14:textId="28F5F9AE" w:rsidR="00A0145A" w:rsidRPr="001300D7" w:rsidRDefault="0089157F" w:rsidP="00DC4CBB">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Aktualizēt preventīvo darbu neiecietības novēršanai</w:t>
            </w:r>
            <w:r w:rsidR="00510B81" w:rsidRPr="001300D7">
              <w:rPr>
                <w:rFonts w:ascii="Times New Roman" w:eastAsia="Times New Roman" w:hAnsi="Times New Roman" w:cs="Times New Roman"/>
                <w:color w:val="414142"/>
                <w:sz w:val="24"/>
                <w:szCs w:val="24"/>
                <w:lang w:val="lv-LV"/>
              </w:rPr>
              <w:t>.</w:t>
            </w:r>
          </w:p>
        </w:tc>
      </w:tr>
    </w:tbl>
    <w:p w14:paraId="1B7E826B" w14:textId="77777777" w:rsidR="00B22677" w:rsidRPr="001300D7" w:rsidRDefault="00B22677" w:rsidP="00B22677">
      <w:pPr>
        <w:spacing w:after="0" w:line="240" w:lineRule="auto"/>
        <w:jc w:val="both"/>
        <w:rPr>
          <w:rFonts w:ascii="Times New Roman" w:hAnsi="Times New Roman" w:cs="Times New Roman"/>
          <w:sz w:val="24"/>
          <w:szCs w:val="24"/>
          <w:lang w:val="lv-LV"/>
        </w:rPr>
      </w:pPr>
    </w:p>
    <w:p w14:paraId="2C4CE8B9" w14:textId="77777777" w:rsidR="009F72D2" w:rsidRPr="001300D7" w:rsidRDefault="009F72D2" w:rsidP="00816354">
      <w:pPr>
        <w:spacing w:after="0" w:line="240" w:lineRule="auto"/>
        <w:ind w:left="720"/>
        <w:jc w:val="both"/>
        <w:rPr>
          <w:rFonts w:ascii="Times New Roman" w:hAnsi="Times New Roman" w:cs="Times New Roman"/>
          <w:sz w:val="24"/>
          <w:szCs w:val="24"/>
          <w:lang w:val="lv-LV"/>
        </w:rPr>
      </w:pPr>
    </w:p>
    <w:p w14:paraId="7F785A2E" w14:textId="77777777" w:rsidR="00510B81" w:rsidRPr="001300D7" w:rsidRDefault="00510B81" w:rsidP="00816354">
      <w:pPr>
        <w:spacing w:after="0" w:line="240" w:lineRule="auto"/>
        <w:ind w:left="720"/>
        <w:jc w:val="both"/>
        <w:rPr>
          <w:rFonts w:ascii="Times New Roman" w:hAnsi="Times New Roman" w:cs="Times New Roman"/>
          <w:sz w:val="24"/>
          <w:szCs w:val="24"/>
          <w:lang w:val="lv-LV"/>
        </w:rPr>
      </w:pPr>
    </w:p>
    <w:p w14:paraId="47288BF9" w14:textId="77777777" w:rsidR="00510B81" w:rsidRPr="001300D7" w:rsidRDefault="00510B81" w:rsidP="00816354">
      <w:pPr>
        <w:spacing w:after="0" w:line="240" w:lineRule="auto"/>
        <w:ind w:left="720"/>
        <w:jc w:val="both"/>
        <w:rPr>
          <w:rFonts w:ascii="Times New Roman" w:hAnsi="Times New Roman" w:cs="Times New Roman"/>
          <w:sz w:val="24"/>
          <w:szCs w:val="24"/>
          <w:lang w:val="lv-LV"/>
        </w:rPr>
      </w:pPr>
    </w:p>
    <w:p w14:paraId="5F5E0BC6" w14:textId="7DA7C4E2" w:rsidR="00B22677" w:rsidRPr="001300D7" w:rsidRDefault="00816354" w:rsidP="00816354">
      <w:pPr>
        <w:spacing w:after="0" w:line="240" w:lineRule="auto"/>
        <w:ind w:left="72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3.3.</w:t>
      </w:r>
      <w:r w:rsidR="00B22677" w:rsidRPr="001300D7">
        <w:rPr>
          <w:rFonts w:ascii="Times New Roman" w:hAnsi="Times New Roman" w:cs="Times New Roman"/>
          <w:sz w:val="24"/>
          <w:szCs w:val="24"/>
          <w:lang w:val="lv-LV"/>
        </w:rPr>
        <w:t xml:space="preserve"> Kritērija “Pieejamība” stiprās puses un turpmākas attīstības vajadzības</w:t>
      </w:r>
    </w:p>
    <w:p w14:paraId="35F6A105" w14:textId="77777777" w:rsidR="00B22677" w:rsidRPr="001300D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rsidRPr="001300D7" w14:paraId="0178D7E5" w14:textId="77777777" w:rsidTr="00DC4CBB">
        <w:tc>
          <w:tcPr>
            <w:tcW w:w="4607" w:type="dxa"/>
          </w:tcPr>
          <w:p w14:paraId="518BFA7B" w14:textId="77777777" w:rsidR="00B22677" w:rsidRPr="001300D7" w:rsidRDefault="00B22677"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Stiprās puses</w:t>
            </w:r>
          </w:p>
        </w:tc>
        <w:tc>
          <w:tcPr>
            <w:tcW w:w="4607" w:type="dxa"/>
          </w:tcPr>
          <w:p w14:paraId="02152D55" w14:textId="77777777" w:rsidR="00B22677" w:rsidRPr="001300D7" w:rsidRDefault="00B22677"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Turpmākās attīstības vajadzības</w:t>
            </w:r>
          </w:p>
        </w:tc>
      </w:tr>
      <w:tr w:rsidR="00B22677" w:rsidRPr="001300D7" w14:paraId="78204885" w14:textId="77777777" w:rsidTr="00DC4CBB">
        <w:tc>
          <w:tcPr>
            <w:tcW w:w="4607" w:type="dxa"/>
          </w:tcPr>
          <w:p w14:paraId="13FF20A6" w14:textId="7ADB3689" w:rsidR="00B22677" w:rsidRPr="001300D7" w:rsidRDefault="00EF342B" w:rsidP="00EF342B">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 xml:space="preserve">Izglītības iestādē dažādām </w:t>
            </w:r>
            <w:proofErr w:type="spellStart"/>
            <w:r w:rsidRPr="001300D7">
              <w:rPr>
                <w:rFonts w:ascii="Times New Roman" w:eastAsia="Times New Roman" w:hAnsi="Times New Roman" w:cs="Times New Roman"/>
                <w:color w:val="414142"/>
                <w:sz w:val="24"/>
                <w:szCs w:val="24"/>
                <w:lang w:val="lv-LV"/>
              </w:rPr>
              <w:t>mērķgrupām</w:t>
            </w:r>
            <w:proofErr w:type="spellEnd"/>
            <w:r w:rsidRPr="001300D7">
              <w:rPr>
                <w:rFonts w:ascii="Times New Roman" w:eastAsia="Times New Roman" w:hAnsi="Times New Roman" w:cs="Times New Roman"/>
                <w:color w:val="414142"/>
                <w:sz w:val="24"/>
                <w:szCs w:val="24"/>
                <w:lang w:val="lv-LV"/>
              </w:rPr>
              <w:t xml:space="preserve"> pamatā ir līdzīga izpratne par faktoriem, kuri ietekmē izglītības pieejamību. Aptauju dati liecina, ka </w:t>
            </w:r>
            <w:r w:rsidR="00630982" w:rsidRPr="001300D7">
              <w:rPr>
                <w:rFonts w:ascii="Times New Roman" w:eastAsia="Times New Roman" w:hAnsi="Times New Roman" w:cs="Times New Roman"/>
                <w:color w:val="414142"/>
                <w:sz w:val="24"/>
                <w:szCs w:val="24"/>
                <w:lang w:val="lv-LV"/>
              </w:rPr>
              <w:t xml:space="preserve">90 % </w:t>
            </w:r>
            <w:r w:rsidRPr="001300D7">
              <w:rPr>
                <w:rFonts w:ascii="Times New Roman" w:eastAsia="Times New Roman" w:hAnsi="Times New Roman" w:cs="Times New Roman"/>
                <w:color w:val="414142"/>
                <w:sz w:val="24"/>
                <w:szCs w:val="24"/>
                <w:lang w:val="lv-LV"/>
              </w:rPr>
              <w:t>faktiskā rīcība atbilst šai izpratnei.</w:t>
            </w:r>
          </w:p>
        </w:tc>
        <w:tc>
          <w:tcPr>
            <w:tcW w:w="4607" w:type="dxa"/>
          </w:tcPr>
          <w:p w14:paraId="3D942A1C" w14:textId="78650403" w:rsidR="00B22677" w:rsidRPr="001300D7" w:rsidRDefault="00EF342B" w:rsidP="00EF342B">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Turpināt sadarbību starp izglītības iestādi un dibinātāju, vecākiem, izglītojamajiem, pedagogiem,  atbalsta personālu u.c.</w:t>
            </w:r>
          </w:p>
        </w:tc>
      </w:tr>
      <w:tr w:rsidR="00B22677" w:rsidRPr="001300D7" w14:paraId="663B8105" w14:textId="77777777" w:rsidTr="00DC4CBB">
        <w:tc>
          <w:tcPr>
            <w:tcW w:w="4607" w:type="dxa"/>
          </w:tcPr>
          <w:p w14:paraId="098B0C42" w14:textId="28D9EFAB" w:rsidR="00B22677" w:rsidRPr="001300D7" w:rsidRDefault="00EF342B" w:rsidP="00DC4CBB">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Iestāde piedāvā četras dažādas izglītības programmas.</w:t>
            </w:r>
          </w:p>
        </w:tc>
        <w:tc>
          <w:tcPr>
            <w:tcW w:w="4607" w:type="dxa"/>
          </w:tcPr>
          <w:p w14:paraId="3661EFDB" w14:textId="5F74693B" w:rsidR="00B22677" w:rsidRPr="001300D7" w:rsidRDefault="00EF342B" w:rsidP="00EF342B">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Iestāde ir gatava īstenot arī citas programmas.</w:t>
            </w:r>
          </w:p>
        </w:tc>
      </w:tr>
      <w:tr w:rsidR="00B22677" w:rsidRPr="001300D7" w14:paraId="39975AB1" w14:textId="77777777" w:rsidTr="00DC4CBB">
        <w:tc>
          <w:tcPr>
            <w:tcW w:w="4607" w:type="dxa"/>
          </w:tcPr>
          <w:p w14:paraId="13D17C34" w14:textId="12012E59" w:rsidR="00B22677" w:rsidRPr="001300D7" w:rsidRDefault="00EF342B" w:rsidP="00DC4CBB">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Nodrošina pietiekamu izglītības programmu pielāgošanu izglītojamajiem ar speciālajām vajadzībām klātienē/attālināti.</w:t>
            </w:r>
          </w:p>
        </w:tc>
        <w:tc>
          <w:tcPr>
            <w:tcW w:w="4607" w:type="dxa"/>
          </w:tcPr>
          <w:p w14:paraId="66969322" w14:textId="5FE20625" w:rsidR="00B22677" w:rsidRPr="001300D7" w:rsidRDefault="00EF342B" w:rsidP="00DC4CBB">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 xml:space="preserve">Risināt izglītības iestādes </w:t>
            </w:r>
            <w:r w:rsidR="00101132" w:rsidRPr="001300D7">
              <w:rPr>
                <w:rFonts w:ascii="Times New Roman" w:eastAsia="Times New Roman" w:hAnsi="Times New Roman" w:cs="Times New Roman"/>
                <w:color w:val="414142"/>
                <w:sz w:val="24"/>
                <w:szCs w:val="24"/>
                <w:lang w:val="lv-LV"/>
              </w:rPr>
              <w:t xml:space="preserve">pielāgošanās iespēju </w:t>
            </w:r>
            <w:r w:rsidRPr="001300D7">
              <w:rPr>
                <w:rFonts w:ascii="Times New Roman" w:eastAsia="Times New Roman" w:hAnsi="Times New Roman" w:cs="Times New Roman"/>
                <w:color w:val="414142"/>
                <w:sz w:val="24"/>
                <w:szCs w:val="24"/>
                <w:lang w:val="lv-LV"/>
              </w:rPr>
              <w:t>atbilstību mainīgajām sabiedrības vajadzībām.</w:t>
            </w:r>
          </w:p>
        </w:tc>
      </w:tr>
      <w:tr w:rsidR="00B22677" w:rsidRPr="001300D7" w14:paraId="452985B0" w14:textId="77777777" w:rsidTr="00DC4CBB">
        <w:tc>
          <w:tcPr>
            <w:tcW w:w="4607" w:type="dxa"/>
          </w:tcPr>
          <w:p w14:paraId="7E7EFBE2" w14:textId="57D1FBEC" w:rsidR="00B22677" w:rsidRPr="001300D7" w:rsidRDefault="00101132" w:rsidP="00101132">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Tika realizēti pasākumi</w:t>
            </w:r>
            <w:r w:rsidR="00EF342B" w:rsidRPr="001300D7">
              <w:rPr>
                <w:rFonts w:ascii="Times New Roman" w:eastAsia="Times New Roman" w:hAnsi="Times New Roman" w:cs="Times New Roman"/>
                <w:color w:val="414142"/>
                <w:sz w:val="24"/>
                <w:szCs w:val="24"/>
                <w:lang w:val="lv-LV"/>
              </w:rPr>
              <w:t>, kā izglītojamajiem mazināt priekšlaicīgus mācību pār</w:t>
            </w:r>
            <w:r w:rsidR="0096575B" w:rsidRPr="001300D7">
              <w:rPr>
                <w:rFonts w:ascii="Times New Roman" w:eastAsia="Times New Roman" w:hAnsi="Times New Roman" w:cs="Times New Roman"/>
                <w:color w:val="414142"/>
                <w:sz w:val="24"/>
                <w:szCs w:val="24"/>
                <w:lang w:val="lv-LV"/>
              </w:rPr>
              <w:t xml:space="preserve">traukšanas riskus (piemēram, </w:t>
            </w:r>
            <w:r w:rsidR="00BD2E85" w:rsidRPr="001300D7">
              <w:rPr>
                <w:rFonts w:ascii="Times New Roman" w:eastAsia="Times New Roman" w:hAnsi="Times New Roman" w:cs="Times New Roman"/>
                <w:color w:val="414142"/>
                <w:sz w:val="24"/>
                <w:szCs w:val="24"/>
                <w:lang w:val="lv-LV"/>
              </w:rPr>
              <w:t>ES fonda projekts</w:t>
            </w:r>
            <w:r w:rsidR="0096575B" w:rsidRPr="001300D7">
              <w:rPr>
                <w:rFonts w:ascii="Times New Roman" w:eastAsia="Times New Roman" w:hAnsi="Times New Roman" w:cs="Times New Roman"/>
                <w:color w:val="414142"/>
                <w:sz w:val="24"/>
                <w:szCs w:val="24"/>
                <w:lang w:val="lv-LV"/>
              </w:rPr>
              <w:t xml:space="preserve"> </w:t>
            </w:r>
            <w:proofErr w:type="spellStart"/>
            <w:r w:rsidR="0096575B" w:rsidRPr="001300D7">
              <w:rPr>
                <w:rFonts w:ascii="Times New Roman" w:eastAsia="Times New Roman" w:hAnsi="Times New Roman" w:cs="Times New Roman"/>
                <w:color w:val="414142"/>
                <w:sz w:val="24"/>
                <w:szCs w:val="24"/>
                <w:lang w:val="lv-LV"/>
              </w:rPr>
              <w:t>PumPurs</w:t>
            </w:r>
            <w:proofErr w:type="spellEnd"/>
            <w:r w:rsidRPr="001300D7">
              <w:rPr>
                <w:rFonts w:ascii="Times New Roman" w:eastAsia="Times New Roman" w:hAnsi="Times New Roman" w:cs="Times New Roman"/>
                <w:color w:val="414142"/>
                <w:sz w:val="24"/>
                <w:szCs w:val="24"/>
                <w:lang w:val="lv-LV"/>
              </w:rPr>
              <w:t>, kurā mācījās 7 izglītojamie</w:t>
            </w:r>
            <w:r w:rsidR="0096575B" w:rsidRPr="001300D7">
              <w:rPr>
                <w:rFonts w:ascii="Times New Roman" w:eastAsia="Times New Roman" w:hAnsi="Times New Roman" w:cs="Times New Roman"/>
                <w:color w:val="414142"/>
                <w:sz w:val="24"/>
                <w:szCs w:val="24"/>
                <w:lang w:val="lv-LV"/>
              </w:rPr>
              <w:t>).</w:t>
            </w:r>
          </w:p>
        </w:tc>
        <w:tc>
          <w:tcPr>
            <w:tcW w:w="4607" w:type="dxa"/>
          </w:tcPr>
          <w:p w14:paraId="68920728" w14:textId="56B12C6D" w:rsidR="00B22677" w:rsidRPr="001300D7" w:rsidRDefault="00876944" w:rsidP="00101132">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Nepiec</w:t>
            </w:r>
            <w:r w:rsidR="006A5EA0" w:rsidRPr="001300D7">
              <w:rPr>
                <w:rFonts w:ascii="Times New Roman" w:eastAsia="Times New Roman" w:hAnsi="Times New Roman" w:cs="Times New Roman"/>
                <w:color w:val="414142"/>
                <w:sz w:val="24"/>
                <w:szCs w:val="24"/>
                <w:lang w:val="lv-LV"/>
              </w:rPr>
              <w:t>iešamības gadījumos izglītojamie</w:t>
            </w:r>
            <w:r w:rsidRPr="001300D7">
              <w:rPr>
                <w:rFonts w:ascii="Times New Roman" w:eastAsia="Times New Roman" w:hAnsi="Times New Roman" w:cs="Times New Roman"/>
                <w:color w:val="414142"/>
                <w:sz w:val="24"/>
                <w:szCs w:val="24"/>
                <w:lang w:val="lv-LV"/>
              </w:rPr>
              <w:t xml:space="preserve"> jā</w:t>
            </w:r>
            <w:r w:rsidR="00101132" w:rsidRPr="001300D7">
              <w:rPr>
                <w:rFonts w:ascii="Times New Roman" w:eastAsia="Times New Roman" w:hAnsi="Times New Roman" w:cs="Times New Roman"/>
                <w:color w:val="414142"/>
                <w:sz w:val="24"/>
                <w:szCs w:val="24"/>
                <w:lang w:val="lv-LV"/>
              </w:rPr>
              <w:t>turpina iesaistīt</w:t>
            </w:r>
            <w:r w:rsidRPr="001300D7">
              <w:rPr>
                <w:rFonts w:ascii="Times New Roman" w:eastAsia="Times New Roman" w:hAnsi="Times New Roman" w:cs="Times New Roman"/>
                <w:color w:val="414142"/>
                <w:sz w:val="24"/>
                <w:szCs w:val="24"/>
                <w:lang w:val="lv-LV"/>
              </w:rPr>
              <w:t xml:space="preserve"> ES projektā “Atbalsts priekšlaicīgas mācību pārtraukšanas samazināšanai “</w:t>
            </w:r>
            <w:proofErr w:type="spellStart"/>
            <w:r w:rsidRPr="001300D7">
              <w:rPr>
                <w:rFonts w:ascii="Times New Roman" w:eastAsia="Times New Roman" w:hAnsi="Times New Roman" w:cs="Times New Roman"/>
                <w:color w:val="414142"/>
                <w:sz w:val="24"/>
                <w:szCs w:val="24"/>
                <w:lang w:val="lv-LV"/>
              </w:rPr>
              <w:t>PumPurs</w:t>
            </w:r>
            <w:proofErr w:type="spellEnd"/>
            <w:r w:rsidRPr="001300D7">
              <w:rPr>
                <w:rFonts w:ascii="Times New Roman" w:eastAsia="Times New Roman" w:hAnsi="Times New Roman" w:cs="Times New Roman"/>
                <w:color w:val="414142"/>
                <w:sz w:val="24"/>
                <w:szCs w:val="24"/>
                <w:lang w:val="lv-LV"/>
              </w:rPr>
              <w:t xml:space="preserve">”. </w:t>
            </w:r>
          </w:p>
        </w:tc>
      </w:tr>
    </w:tbl>
    <w:p w14:paraId="0323A477" w14:textId="77777777" w:rsidR="00B22677" w:rsidRPr="001300D7" w:rsidRDefault="00B22677" w:rsidP="00B22677">
      <w:pPr>
        <w:pStyle w:val="ListParagraph"/>
        <w:spacing w:after="0" w:line="240" w:lineRule="auto"/>
        <w:ind w:left="426"/>
        <w:jc w:val="both"/>
        <w:rPr>
          <w:rFonts w:ascii="Times New Roman" w:hAnsi="Times New Roman" w:cs="Times New Roman"/>
          <w:sz w:val="24"/>
          <w:szCs w:val="24"/>
          <w:lang w:val="lv-LV"/>
        </w:rPr>
      </w:pPr>
    </w:p>
    <w:p w14:paraId="09691943" w14:textId="77777777" w:rsidR="00B22677" w:rsidRPr="001300D7" w:rsidRDefault="00B22677" w:rsidP="00B22677">
      <w:pPr>
        <w:spacing w:after="0" w:line="240" w:lineRule="auto"/>
        <w:jc w:val="both"/>
        <w:rPr>
          <w:rFonts w:ascii="Times New Roman" w:hAnsi="Times New Roman" w:cs="Times New Roman"/>
          <w:sz w:val="24"/>
          <w:szCs w:val="24"/>
          <w:lang w:val="lv-LV"/>
        </w:rPr>
      </w:pPr>
    </w:p>
    <w:p w14:paraId="1FFAE361" w14:textId="5FF2AA59" w:rsidR="00B22677" w:rsidRPr="001300D7" w:rsidRDefault="00625DFE" w:rsidP="00625DFE">
      <w:pPr>
        <w:spacing w:after="0" w:line="240" w:lineRule="auto"/>
        <w:ind w:left="142"/>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3.4.</w:t>
      </w:r>
      <w:r w:rsidR="00B22677" w:rsidRPr="001300D7">
        <w:rPr>
          <w:rFonts w:ascii="Times New Roman" w:hAnsi="Times New Roman" w:cs="Times New Roman"/>
          <w:sz w:val="24"/>
          <w:szCs w:val="24"/>
          <w:lang w:val="lv-LV"/>
        </w:rPr>
        <w:t xml:space="preserve"> Kritērija “Drošība un labklājība” stiprās puses un turpmākas attīstības vajadzības</w:t>
      </w:r>
    </w:p>
    <w:p w14:paraId="76F1C802" w14:textId="77777777" w:rsidR="00B22677" w:rsidRPr="001300D7" w:rsidRDefault="00B22677" w:rsidP="00B22677">
      <w:pPr>
        <w:spacing w:after="0" w:line="240" w:lineRule="auto"/>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rsidRPr="001300D7" w14:paraId="6C4B5045" w14:textId="77777777" w:rsidTr="00DC4CBB">
        <w:tc>
          <w:tcPr>
            <w:tcW w:w="4607" w:type="dxa"/>
          </w:tcPr>
          <w:p w14:paraId="3492E622" w14:textId="77777777" w:rsidR="00B22677" w:rsidRPr="001300D7" w:rsidRDefault="00B22677"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Stiprās puses</w:t>
            </w:r>
          </w:p>
        </w:tc>
        <w:tc>
          <w:tcPr>
            <w:tcW w:w="4607" w:type="dxa"/>
          </w:tcPr>
          <w:p w14:paraId="029369B7" w14:textId="77777777" w:rsidR="00B22677" w:rsidRPr="001300D7" w:rsidRDefault="00B22677"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Turpmākās attīstības vajadzības</w:t>
            </w:r>
          </w:p>
        </w:tc>
      </w:tr>
      <w:tr w:rsidR="00B22677" w:rsidRPr="001300D7" w14:paraId="08E9C34E" w14:textId="77777777" w:rsidTr="00DC4CBB">
        <w:tc>
          <w:tcPr>
            <w:tcW w:w="4607" w:type="dxa"/>
          </w:tcPr>
          <w:p w14:paraId="20534927" w14:textId="7C9E2F77" w:rsidR="00B22677" w:rsidRPr="001300D7" w:rsidRDefault="00BD2E85" w:rsidP="00BD2E85">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hAnsi="Times New Roman" w:cs="Times New Roman"/>
                <w:sz w:val="24"/>
                <w:szCs w:val="24"/>
                <w:lang w:val="lv-LV"/>
              </w:rPr>
              <w:t>Iestādē pastāv vienota izpratne par drošu un labvēlīgu vidi, labu uzvedību u</w:t>
            </w:r>
            <w:r w:rsidR="004C77AA" w:rsidRPr="001300D7">
              <w:rPr>
                <w:rFonts w:ascii="Times New Roman" w:hAnsi="Times New Roman" w:cs="Times New Roman"/>
                <w:sz w:val="24"/>
                <w:szCs w:val="24"/>
                <w:lang w:val="lv-LV"/>
              </w:rPr>
              <w:t>n savstarpējo cieņu, tā bija</w:t>
            </w:r>
            <w:r w:rsidRPr="001300D7">
              <w:rPr>
                <w:rFonts w:ascii="Times New Roman" w:hAnsi="Times New Roman" w:cs="Times New Roman"/>
                <w:sz w:val="24"/>
                <w:szCs w:val="24"/>
                <w:lang w:val="lv-LV"/>
              </w:rPr>
              <w:t xml:space="preserve"> atainota iestādes iekšējās kārtības un drošības noteikumos. </w:t>
            </w:r>
          </w:p>
        </w:tc>
        <w:tc>
          <w:tcPr>
            <w:tcW w:w="4607" w:type="dxa"/>
          </w:tcPr>
          <w:p w14:paraId="362A1EBB" w14:textId="603CCCBD" w:rsidR="00B22677" w:rsidRPr="001300D7" w:rsidRDefault="00EB1613" w:rsidP="00EB1613">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Pēc vajadzības veikt izmaiņas</w:t>
            </w:r>
            <w:r w:rsidR="00810875" w:rsidRPr="001300D7">
              <w:rPr>
                <w:rFonts w:ascii="Times New Roman" w:eastAsia="Times New Roman" w:hAnsi="Times New Roman" w:cs="Times New Roman"/>
                <w:color w:val="414142"/>
                <w:sz w:val="24"/>
                <w:szCs w:val="24"/>
                <w:lang w:val="lv-LV"/>
              </w:rPr>
              <w:t xml:space="preserve"> </w:t>
            </w:r>
            <w:r w:rsidR="0084583E" w:rsidRPr="001300D7">
              <w:rPr>
                <w:rFonts w:ascii="Times New Roman" w:eastAsia="Times New Roman" w:hAnsi="Times New Roman" w:cs="Times New Roman"/>
                <w:color w:val="414142"/>
                <w:sz w:val="24"/>
                <w:szCs w:val="24"/>
                <w:lang w:val="lv-LV"/>
              </w:rPr>
              <w:t xml:space="preserve"> </w:t>
            </w:r>
            <w:r w:rsidR="0084583E" w:rsidRPr="001300D7">
              <w:rPr>
                <w:rFonts w:ascii="Times New Roman" w:hAnsi="Times New Roman" w:cs="Times New Roman"/>
                <w:sz w:val="24"/>
                <w:szCs w:val="24"/>
                <w:lang w:val="lv-LV"/>
              </w:rPr>
              <w:t xml:space="preserve">iestādes iekšējās </w:t>
            </w:r>
            <w:r w:rsidRPr="001300D7">
              <w:rPr>
                <w:rFonts w:ascii="Times New Roman" w:hAnsi="Times New Roman" w:cs="Times New Roman"/>
                <w:sz w:val="24"/>
                <w:szCs w:val="24"/>
                <w:lang w:val="lv-LV"/>
              </w:rPr>
              <w:t>kārtības noteikumos</w:t>
            </w:r>
            <w:r w:rsidR="0084583E" w:rsidRPr="001300D7">
              <w:rPr>
                <w:rFonts w:ascii="Times New Roman" w:hAnsi="Times New Roman" w:cs="Times New Roman"/>
                <w:sz w:val="24"/>
                <w:szCs w:val="24"/>
                <w:lang w:val="lv-LV"/>
              </w:rPr>
              <w:t xml:space="preserve"> </w:t>
            </w:r>
            <w:r w:rsidRPr="001300D7">
              <w:rPr>
                <w:rFonts w:ascii="Times New Roman" w:hAnsi="Times New Roman" w:cs="Times New Roman"/>
                <w:sz w:val="24"/>
                <w:szCs w:val="24"/>
                <w:lang w:val="lv-LV"/>
              </w:rPr>
              <w:t>sadaļā</w:t>
            </w:r>
            <w:r w:rsidR="00810875" w:rsidRPr="001300D7">
              <w:rPr>
                <w:rFonts w:ascii="Times New Roman" w:hAnsi="Times New Roman" w:cs="Times New Roman"/>
                <w:sz w:val="24"/>
                <w:szCs w:val="24"/>
                <w:lang w:val="lv-LV"/>
              </w:rPr>
              <w:t xml:space="preserve"> </w:t>
            </w:r>
            <w:r w:rsidR="0084583E" w:rsidRPr="001300D7">
              <w:rPr>
                <w:rFonts w:ascii="Times New Roman" w:hAnsi="Times New Roman" w:cs="Times New Roman"/>
                <w:sz w:val="24"/>
                <w:szCs w:val="24"/>
                <w:lang w:val="lv-LV"/>
              </w:rPr>
              <w:t>par drošību un psiholoģisko labklājību.</w:t>
            </w:r>
          </w:p>
        </w:tc>
      </w:tr>
      <w:tr w:rsidR="00B22677" w:rsidRPr="001300D7" w14:paraId="029C71C8" w14:textId="77777777" w:rsidTr="00DC4CBB">
        <w:tc>
          <w:tcPr>
            <w:tcW w:w="4607" w:type="dxa"/>
          </w:tcPr>
          <w:p w14:paraId="0AF632DF" w14:textId="253E9571" w:rsidR="00B22677" w:rsidRPr="001300D7" w:rsidRDefault="00BD2E85" w:rsidP="004C77AA">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hAnsi="Times New Roman" w:cs="Times New Roman"/>
                <w:sz w:val="24"/>
                <w:szCs w:val="24"/>
                <w:lang w:val="lv-LV"/>
              </w:rPr>
              <w:t xml:space="preserve">Iekšējās kārtības noteikumi </w:t>
            </w:r>
            <w:r w:rsidR="004C77AA" w:rsidRPr="001300D7">
              <w:rPr>
                <w:rFonts w:ascii="Times New Roman" w:hAnsi="Times New Roman" w:cs="Times New Roman"/>
                <w:sz w:val="24"/>
                <w:szCs w:val="24"/>
                <w:lang w:val="lv-LV"/>
              </w:rPr>
              <w:t>tika</w:t>
            </w:r>
            <w:r w:rsidRPr="001300D7">
              <w:rPr>
                <w:rFonts w:ascii="Times New Roman" w:hAnsi="Times New Roman" w:cs="Times New Roman"/>
                <w:sz w:val="24"/>
                <w:szCs w:val="24"/>
                <w:lang w:val="lv-LV"/>
              </w:rPr>
              <w:t xml:space="preserve"> izvērtēti, atjaunoti un ieviesti (īpaši skaidroti jau</w:t>
            </w:r>
            <w:r w:rsidR="0084583E" w:rsidRPr="001300D7">
              <w:rPr>
                <w:rFonts w:ascii="Times New Roman" w:hAnsi="Times New Roman" w:cs="Times New Roman"/>
                <w:sz w:val="24"/>
                <w:szCs w:val="24"/>
                <w:lang w:val="lv-LV"/>
              </w:rPr>
              <w:t>na</w:t>
            </w:r>
            <w:r w:rsidRPr="001300D7">
              <w:rPr>
                <w:rFonts w:ascii="Times New Roman" w:hAnsi="Times New Roman" w:cs="Times New Roman"/>
                <w:sz w:val="24"/>
                <w:szCs w:val="24"/>
                <w:lang w:val="lv-LV"/>
              </w:rPr>
              <w:t>jiem darbiniekiem,</w:t>
            </w:r>
            <w:r w:rsidR="0084583E" w:rsidRPr="001300D7">
              <w:rPr>
                <w:rFonts w:ascii="Times New Roman" w:hAnsi="Times New Roman" w:cs="Times New Roman"/>
                <w:sz w:val="24"/>
                <w:szCs w:val="24"/>
                <w:lang w:val="lv-LV"/>
              </w:rPr>
              <w:t xml:space="preserve"> </w:t>
            </w:r>
            <w:r w:rsidRPr="001300D7">
              <w:rPr>
                <w:rFonts w:ascii="Times New Roman" w:hAnsi="Times New Roman" w:cs="Times New Roman"/>
                <w:sz w:val="24"/>
                <w:szCs w:val="24"/>
                <w:lang w:val="lv-LV"/>
              </w:rPr>
              <w:t xml:space="preserve">izglītojamajiem un vecākiem).  </w:t>
            </w:r>
            <w:r w:rsidR="004C77AA" w:rsidRPr="001300D7">
              <w:rPr>
                <w:rFonts w:ascii="Times New Roman" w:hAnsi="Times New Roman" w:cs="Times New Roman"/>
                <w:sz w:val="24"/>
                <w:szCs w:val="24"/>
                <w:lang w:val="lv-LV"/>
              </w:rPr>
              <w:t>Katru semestri izglītojamie tika</w:t>
            </w:r>
            <w:r w:rsidRPr="001300D7">
              <w:rPr>
                <w:rFonts w:ascii="Times New Roman" w:hAnsi="Times New Roman" w:cs="Times New Roman"/>
                <w:sz w:val="24"/>
                <w:szCs w:val="24"/>
                <w:lang w:val="lv-LV"/>
              </w:rPr>
              <w:t xml:space="preserve"> instruēti par rīcību k</w:t>
            </w:r>
            <w:r w:rsidR="004C77AA" w:rsidRPr="001300D7">
              <w:rPr>
                <w:rFonts w:ascii="Times New Roman" w:hAnsi="Times New Roman" w:cs="Times New Roman"/>
                <w:sz w:val="24"/>
                <w:szCs w:val="24"/>
                <w:lang w:val="lv-LV"/>
              </w:rPr>
              <w:t>onkrētos gadījumos, to apliecināja</w:t>
            </w:r>
            <w:r w:rsidRPr="001300D7">
              <w:rPr>
                <w:rFonts w:ascii="Times New Roman" w:hAnsi="Times New Roman" w:cs="Times New Roman"/>
                <w:sz w:val="24"/>
                <w:szCs w:val="24"/>
                <w:lang w:val="lv-LV"/>
              </w:rPr>
              <w:t xml:space="preserve"> ar savu parakstu.</w:t>
            </w:r>
          </w:p>
        </w:tc>
        <w:tc>
          <w:tcPr>
            <w:tcW w:w="4607" w:type="dxa"/>
          </w:tcPr>
          <w:p w14:paraId="220A5CF2" w14:textId="1CB58901" w:rsidR="00B22677" w:rsidRPr="001300D7" w:rsidRDefault="0084583E" w:rsidP="0084583E">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Regulāri veikt pārrunas par iekšējas kārtības noteikumu ievērošanu (rīcība mācību iestādē, ārpus iestādes pasākumos u.c.).</w:t>
            </w:r>
          </w:p>
        </w:tc>
      </w:tr>
      <w:tr w:rsidR="00B22677" w:rsidRPr="001300D7" w14:paraId="25898A7D" w14:textId="77777777" w:rsidTr="00DC4CBB">
        <w:tc>
          <w:tcPr>
            <w:tcW w:w="4607" w:type="dxa"/>
          </w:tcPr>
          <w:p w14:paraId="46C5AC2B" w14:textId="15530DD9" w:rsidR="00B22677" w:rsidRPr="001300D7" w:rsidRDefault="004C77AA" w:rsidP="00BD2E85">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hAnsi="Times New Roman" w:cs="Times New Roman"/>
                <w:sz w:val="24"/>
                <w:szCs w:val="24"/>
                <w:lang w:val="lv-LV"/>
              </w:rPr>
              <w:t>Tika</w:t>
            </w:r>
            <w:r w:rsidR="00BD2E85" w:rsidRPr="001300D7">
              <w:rPr>
                <w:rFonts w:ascii="Times New Roman" w:hAnsi="Times New Roman" w:cs="Times New Roman"/>
                <w:sz w:val="24"/>
                <w:szCs w:val="24"/>
                <w:lang w:val="lv-LV"/>
              </w:rPr>
              <w:t xml:space="preserve"> izstrādātas skaidras procedūras, kā rīkoties ārkārtas gadījumos. Gan iestādes darbinieki, gan izglītoja</w:t>
            </w:r>
            <w:r w:rsidRPr="001300D7">
              <w:rPr>
                <w:rFonts w:ascii="Times New Roman" w:hAnsi="Times New Roman" w:cs="Times New Roman"/>
                <w:sz w:val="24"/>
                <w:szCs w:val="24"/>
                <w:lang w:val="lv-LV"/>
              </w:rPr>
              <w:t>mie pārzināja šīs procedūras un bija</w:t>
            </w:r>
            <w:r w:rsidR="00BD2E85" w:rsidRPr="001300D7">
              <w:rPr>
                <w:rFonts w:ascii="Times New Roman" w:hAnsi="Times New Roman" w:cs="Times New Roman"/>
                <w:sz w:val="24"/>
                <w:szCs w:val="24"/>
                <w:lang w:val="lv-LV"/>
              </w:rPr>
              <w:t xml:space="preserve"> apguvuši praktiskajās apmācībās.</w:t>
            </w:r>
          </w:p>
        </w:tc>
        <w:tc>
          <w:tcPr>
            <w:tcW w:w="4607" w:type="dxa"/>
          </w:tcPr>
          <w:p w14:paraId="286AD567" w14:textId="0FD2D21F" w:rsidR="00B22677" w:rsidRPr="001300D7" w:rsidRDefault="0084583E" w:rsidP="00DC4CBB">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Turpināt praktisko nodarbību satura pilnveidošanu dažādiem neparedzētiem gadījumiem.</w:t>
            </w:r>
          </w:p>
        </w:tc>
      </w:tr>
      <w:tr w:rsidR="00B22677" w:rsidRPr="001300D7" w14:paraId="14E248EB" w14:textId="77777777" w:rsidTr="00DC4CBB">
        <w:tc>
          <w:tcPr>
            <w:tcW w:w="4607" w:type="dxa"/>
          </w:tcPr>
          <w:p w14:paraId="2892AE7C" w14:textId="357668BA" w:rsidR="00B22677" w:rsidRPr="001300D7" w:rsidRDefault="004C77AA" w:rsidP="005A044C">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Tika</w:t>
            </w:r>
            <w:r w:rsidR="00BD2E85" w:rsidRPr="001300D7">
              <w:rPr>
                <w:rFonts w:ascii="Times New Roman" w:eastAsia="Times New Roman" w:hAnsi="Times New Roman" w:cs="Times New Roman"/>
                <w:color w:val="414142"/>
                <w:sz w:val="24"/>
                <w:szCs w:val="24"/>
                <w:lang w:val="lv-LV"/>
              </w:rPr>
              <w:t xml:space="preserve"> veikts preventīvais darbs ugunsdrošībā, ceļu satiksmes noteikumu ievērošanā, </w:t>
            </w:r>
            <w:r w:rsidR="0084583E" w:rsidRPr="001300D7">
              <w:rPr>
                <w:rFonts w:ascii="Times New Roman" w:eastAsia="Times New Roman" w:hAnsi="Times New Roman" w:cs="Times New Roman"/>
                <w:color w:val="414142"/>
                <w:sz w:val="24"/>
                <w:szCs w:val="24"/>
                <w:lang w:val="lv-LV"/>
              </w:rPr>
              <w:t xml:space="preserve">rīcībā </w:t>
            </w:r>
            <w:r w:rsidR="00BD2E85" w:rsidRPr="001300D7">
              <w:rPr>
                <w:rFonts w:ascii="Times New Roman" w:eastAsia="Times New Roman" w:hAnsi="Times New Roman" w:cs="Times New Roman"/>
                <w:color w:val="414142"/>
                <w:sz w:val="24"/>
                <w:szCs w:val="24"/>
                <w:lang w:val="lv-LV"/>
              </w:rPr>
              <w:t>ārkārt</w:t>
            </w:r>
            <w:r w:rsidR="0084583E" w:rsidRPr="001300D7">
              <w:rPr>
                <w:rFonts w:ascii="Times New Roman" w:eastAsia="Times New Roman" w:hAnsi="Times New Roman" w:cs="Times New Roman"/>
                <w:color w:val="414142"/>
                <w:sz w:val="24"/>
                <w:szCs w:val="24"/>
                <w:lang w:val="lv-LV"/>
              </w:rPr>
              <w:t>a</w:t>
            </w:r>
            <w:r w:rsidR="00BD2E85" w:rsidRPr="001300D7">
              <w:rPr>
                <w:rFonts w:ascii="Times New Roman" w:eastAsia="Times New Roman" w:hAnsi="Times New Roman" w:cs="Times New Roman"/>
                <w:color w:val="414142"/>
                <w:sz w:val="24"/>
                <w:szCs w:val="24"/>
                <w:lang w:val="lv-LV"/>
              </w:rPr>
              <w:t xml:space="preserve">s </w:t>
            </w:r>
            <w:r w:rsidR="0084583E" w:rsidRPr="001300D7">
              <w:rPr>
                <w:rFonts w:ascii="Times New Roman" w:eastAsia="Times New Roman" w:hAnsi="Times New Roman" w:cs="Times New Roman"/>
                <w:color w:val="414142"/>
                <w:sz w:val="24"/>
                <w:szCs w:val="24"/>
                <w:lang w:val="lv-LV"/>
              </w:rPr>
              <w:t>situācijās</w:t>
            </w:r>
            <w:r w:rsidRPr="001300D7">
              <w:rPr>
                <w:rFonts w:ascii="Times New Roman" w:eastAsia="Times New Roman" w:hAnsi="Times New Roman" w:cs="Times New Roman"/>
                <w:color w:val="414142"/>
                <w:sz w:val="24"/>
                <w:szCs w:val="24"/>
                <w:lang w:val="lv-LV"/>
              </w:rPr>
              <w:t>. Tika</w:t>
            </w:r>
            <w:r w:rsidR="005A044C" w:rsidRPr="001300D7">
              <w:rPr>
                <w:rFonts w:ascii="Times New Roman" w:eastAsia="Times New Roman" w:hAnsi="Times New Roman" w:cs="Times New Roman"/>
                <w:color w:val="414142"/>
                <w:sz w:val="24"/>
                <w:szCs w:val="24"/>
                <w:lang w:val="lv-LV"/>
              </w:rPr>
              <w:t xml:space="preserve"> uzaicināti profesionāli speciālisti  praktisko nodarbību organizēšanai </w:t>
            </w:r>
            <w:r w:rsidR="0084583E" w:rsidRPr="001300D7">
              <w:rPr>
                <w:rFonts w:ascii="Times New Roman" w:eastAsia="Times New Roman" w:hAnsi="Times New Roman" w:cs="Times New Roman"/>
                <w:color w:val="414142"/>
                <w:sz w:val="24"/>
                <w:szCs w:val="24"/>
                <w:lang w:val="lv-LV"/>
              </w:rPr>
              <w:t>u.c.</w:t>
            </w:r>
          </w:p>
        </w:tc>
        <w:tc>
          <w:tcPr>
            <w:tcW w:w="4607" w:type="dxa"/>
          </w:tcPr>
          <w:p w14:paraId="1E3C930E" w14:textId="28DB5994" w:rsidR="00B22677" w:rsidRPr="001300D7" w:rsidRDefault="0084583E" w:rsidP="00DC4CBB">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Paplašināt programmu saturu preventīvajā darbā un attīstīt materiālo bāzi.</w:t>
            </w:r>
            <w:r w:rsidR="005A044C" w:rsidRPr="001300D7">
              <w:rPr>
                <w:rFonts w:ascii="Times New Roman" w:eastAsia="Times New Roman" w:hAnsi="Times New Roman" w:cs="Times New Roman"/>
                <w:color w:val="414142"/>
                <w:sz w:val="24"/>
                <w:szCs w:val="24"/>
                <w:lang w:val="lv-LV"/>
              </w:rPr>
              <w:t xml:space="preserve"> Turpināt organizēt tikšanā</w:t>
            </w:r>
            <w:r w:rsidR="00625DFE" w:rsidRPr="001300D7">
              <w:rPr>
                <w:rFonts w:ascii="Times New Roman" w:eastAsia="Times New Roman" w:hAnsi="Times New Roman" w:cs="Times New Roman"/>
                <w:color w:val="414142"/>
                <w:sz w:val="24"/>
                <w:szCs w:val="24"/>
                <w:lang w:val="lv-LV"/>
              </w:rPr>
              <w:t>s ar attiecīgu specialitāšu pārstāvjiem.</w:t>
            </w:r>
          </w:p>
        </w:tc>
      </w:tr>
      <w:tr w:rsidR="00B22677" w:rsidRPr="001300D7" w14:paraId="62860733" w14:textId="77777777" w:rsidTr="00DC4CBB">
        <w:tc>
          <w:tcPr>
            <w:tcW w:w="4607" w:type="dxa"/>
          </w:tcPr>
          <w:p w14:paraId="48142820" w14:textId="5DEF237F" w:rsidR="00B22677" w:rsidRPr="001300D7" w:rsidRDefault="001A66B6" w:rsidP="0084583E">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hAnsi="Times New Roman" w:cs="Times New Roman"/>
                <w:sz w:val="24"/>
                <w:szCs w:val="24"/>
                <w:lang w:val="lv-LV"/>
              </w:rPr>
              <w:t>Emocionālā drošība ti</w:t>
            </w:r>
            <w:r w:rsidR="0084583E" w:rsidRPr="001300D7">
              <w:rPr>
                <w:rFonts w:ascii="Times New Roman" w:hAnsi="Times New Roman" w:cs="Times New Roman"/>
                <w:sz w:val="24"/>
                <w:szCs w:val="24"/>
                <w:lang w:val="lv-LV"/>
              </w:rPr>
              <w:t>k</w:t>
            </w:r>
            <w:r w:rsidRPr="001300D7">
              <w:rPr>
                <w:rFonts w:ascii="Times New Roman" w:hAnsi="Times New Roman" w:cs="Times New Roman"/>
                <w:sz w:val="24"/>
                <w:szCs w:val="24"/>
                <w:lang w:val="lv-LV"/>
              </w:rPr>
              <w:t>a</w:t>
            </w:r>
            <w:r w:rsidR="0084583E" w:rsidRPr="001300D7">
              <w:rPr>
                <w:rFonts w:ascii="Times New Roman" w:hAnsi="Times New Roman" w:cs="Times New Roman"/>
                <w:sz w:val="24"/>
                <w:szCs w:val="24"/>
                <w:lang w:val="lv-LV"/>
              </w:rPr>
              <w:t xml:space="preserve"> veicināta, veidojot pozitīvas savstarpējās attiecības starp visām iestādē i</w:t>
            </w:r>
            <w:r w:rsidR="005A044C" w:rsidRPr="001300D7">
              <w:rPr>
                <w:rFonts w:ascii="Times New Roman" w:hAnsi="Times New Roman" w:cs="Times New Roman"/>
                <w:sz w:val="24"/>
                <w:szCs w:val="24"/>
                <w:lang w:val="lv-LV"/>
              </w:rPr>
              <w:t xml:space="preserve">esaistītām pusēm. </w:t>
            </w:r>
            <w:r w:rsidRPr="001300D7">
              <w:rPr>
                <w:rFonts w:ascii="Times New Roman" w:hAnsi="Times New Roman" w:cs="Times New Roman"/>
                <w:sz w:val="24"/>
                <w:szCs w:val="24"/>
                <w:lang w:val="lv-LV"/>
              </w:rPr>
              <w:t>Aptaujas liecina, ka</w:t>
            </w:r>
            <w:r w:rsidR="005A044C" w:rsidRPr="001300D7">
              <w:rPr>
                <w:rFonts w:ascii="Times New Roman" w:hAnsi="Times New Roman" w:cs="Times New Roman"/>
                <w:sz w:val="24"/>
                <w:szCs w:val="24"/>
                <w:lang w:val="lv-LV"/>
              </w:rPr>
              <w:t xml:space="preserve"> </w:t>
            </w:r>
            <w:r w:rsidR="0084583E" w:rsidRPr="001300D7">
              <w:rPr>
                <w:rFonts w:ascii="Times New Roman" w:hAnsi="Times New Roman" w:cs="Times New Roman"/>
                <w:sz w:val="24"/>
                <w:szCs w:val="24"/>
                <w:lang w:val="lv-LV"/>
              </w:rPr>
              <w:t>90% izgl</w:t>
            </w:r>
            <w:r w:rsidRPr="001300D7">
              <w:rPr>
                <w:rFonts w:ascii="Times New Roman" w:hAnsi="Times New Roman" w:cs="Times New Roman"/>
                <w:sz w:val="24"/>
                <w:szCs w:val="24"/>
                <w:lang w:val="lv-LV"/>
              </w:rPr>
              <w:t>ītojamo un pedagogu iestādē jūtā</w:t>
            </w:r>
            <w:r w:rsidR="0084583E" w:rsidRPr="001300D7">
              <w:rPr>
                <w:rFonts w:ascii="Times New Roman" w:hAnsi="Times New Roman" w:cs="Times New Roman"/>
                <w:sz w:val="24"/>
                <w:szCs w:val="24"/>
                <w:lang w:val="lv-LV"/>
              </w:rPr>
              <w:t>s emocionāli droši.</w:t>
            </w:r>
          </w:p>
        </w:tc>
        <w:tc>
          <w:tcPr>
            <w:tcW w:w="4607" w:type="dxa"/>
          </w:tcPr>
          <w:p w14:paraId="48543BC6" w14:textId="6340BD42" w:rsidR="00B22677" w:rsidRPr="001300D7" w:rsidRDefault="00625DFE" w:rsidP="00DC4CBB">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Paplašināt preventīvo darbu emocionālās drošības un psiholoģiskās labklājības nodrošināšanai.</w:t>
            </w:r>
          </w:p>
        </w:tc>
      </w:tr>
    </w:tbl>
    <w:p w14:paraId="46DB5B4D" w14:textId="77777777" w:rsidR="00B22677" w:rsidRPr="001300D7" w:rsidRDefault="00B22677" w:rsidP="00B22677">
      <w:pPr>
        <w:spacing w:after="0" w:line="240" w:lineRule="auto"/>
        <w:rPr>
          <w:rFonts w:ascii="Times New Roman" w:hAnsi="Times New Roman" w:cs="Times New Roman"/>
          <w:sz w:val="24"/>
          <w:szCs w:val="24"/>
          <w:lang w:val="lv-LV"/>
        </w:rPr>
      </w:pPr>
    </w:p>
    <w:p w14:paraId="684A865E" w14:textId="77777777" w:rsidR="00B22677" w:rsidRPr="001300D7" w:rsidRDefault="00B22677" w:rsidP="00B22677">
      <w:pPr>
        <w:spacing w:after="0" w:line="240" w:lineRule="auto"/>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3.5. Kritērija “Infrastruktūra un resursi” stiprās puses un turpmākas attīstības vajadzības</w:t>
      </w:r>
    </w:p>
    <w:p w14:paraId="0E11A57C" w14:textId="77777777" w:rsidR="00B22677" w:rsidRPr="001300D7" w:rsidRDefault="00B22677" w:rsidP="00B22677">
      <w:pPr>
        <w:spacing w:after="0" w:line="240" w:lineRule="auto"/>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rsidRPr="001300D7" w14:paraId="3D494DD2" w14:textId="77777777" w:rsidTr="00DC4CBB">
        <w:tc>
          <w:tcPr>
            <w:tcW w:w="4607" w:type="dxa"/>
          </w:tcPr>
          <w:p w14:paraId="560637A6" w14:textId="77777777" w:rsidR="00B22677" w:rsidRPr="001300D7" w:rsidRDefault="00B22677"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Stiprās puses</w:t>
            </w:r>
          </w:p>
        </w:tc>
        <w:tc>
          <w:tcPr>
            <w:tcW w:w="4607" w:type="dxa"/>
          </w:tcPr>
          <w:p w14:paraId="4791BE96" w14:textId="77777777" w:rsidR="00B22677" w:rsidRPr="001300D7" w:rsidRDefault="00B22677"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Turpmākās attīstības vajadzības</w:t>
            </w:r>
          </w:p>
        </w:tc>
      </w:tr>
      <w:tr w:rsidR="00B22677" w:rsidRPr="001300D7" w14:paraId="20751567" w14:textId="77777777" w:rsidTr="00DC4CBB">
        <w:tc>
          <w:tcPr>
            <w:tcW w:w="4607" w:type="dxa"/>
          </w:tcPr>
          <w:p w14:paraId="403B3626" w14:textId="35BBCE91" w:rsidR="00B22677" w:rsidRPr="001300D7" w:rsidRDefault="00AD2159" w:rsidP="00AD2159">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hAnsi="Times New Roman" w:cs="Times New Roman"/>
                <w:sz w:val="24"/>
                <w:szCs w:val="24"/>
                <w:lang w:val="lv-LV"/>
              </w:rPr>
              <w:t>Iestādē tika</w:t>
            </w:r>
            <w:r w:rsidR="00625DFE" w:rsidRPr="001300D7">
              <w:rPr>
                <w:rFonts w:ascii="Times New Roman" w:hAnsi="Times New Roman" w:cs="Times New Roman"/>
                <w:sz w:val="24"/>
                <w:szCs w:val="24"/>
                <w:lang w:val="lv-LV"/>
              </w:rPr>
              <w:t xml:space="preserve"> nodrošināti </w:t>
            </w:r>
            <w:proofErr w:type="spellStart"/>
            <w:r w:rsidR="00625DFE" w:rsidRPr="001300D7">
              <w:rPr>
                <w:rFonts w:ascii="Times New Roman" w:hAnsi="Times New Roman" w:cs="Times New Roman"/>
                <w:sz w:val="24"/>
                <w:szCs w:val="24"/>
                <w:lang w:val="lv-LV"/>
              </w:rPr>
              <w:t>pamatresursi</w:t>
            </w:r>
            <w:proofErr w:type="spellEnd"/>
            <w:r w:rsidR="00625DFE" w:rsidRPr="001300D7">
              <w:rPr>
                <w:rFonts w:ascii="Times New Roman" w:hAnsi="Times New Roman" w:cs="Times New Roman"/>
                <w:sz w:val="24"/>
                <w:szCs w:val="24"/>
                <w:lang w:val="lv-LV"/>
              </w:rPr>
              <w:t xml:space="preserve"> mācību darbam (piem. kancelejas preces), kuri </w:t>
            </w:r>
            <w:r w:rsidRPr="001300D7">
              <w:rPr>
                <w:rFonts w:ascii="Times New Roman" w:hAnsi="Times New Roman" w:cs="Times New Roman"/>
                <w:sz w:val="24"/>
                <w:szCs w:val="24"/>
                <w:lang w:val="lv-LV"/>
              </w:rPr>
              <w:t xml:space="preserve">nepieciešamības gadījumos </w:t>
            </w:r>
            <w:r w:rsidR="00625DFE" w:rsidRPr="001300D7">
              <w:rPr>
                <w:rFonts w:ascii="Times New Roman" w:hAnsi="Times New Roman" w:cs="Times New Roman"/>
                <w:sz w:val="24"/>
                <w:szCs w:val="24"/>
                <w:lang w:val="lv-LV"/>
              </w:rPr>
              <w:t>pedago</w:t>
            </w:r>
            <w:r w:rsidR="00807B61" w:rsidRPr="001300D7">
              <w:rPr>
                <w:rFonts w:ascii="Times New Roman" w:hAnsi="Times New Roman" w:cs="Times New Roman"/>
                <w:sz w:val="24"/>
                <w:szCs w:val="24"/>
                <w:lang w:val="lv-LV"/>
              </w:rPr>
              <w:t>g</w:t>
            </w:r>
            <w:r w:rsidRPr="001300D7">
              <w:rPr>
                <w:rFonts w:ascii="Times New Roman" w:hAnsi="Times New Roman" w:cs="Times New Roman"/>
                <w:sz w:val="24"/>
                <w:szCs w:val="24"/>
                <w:lang w:val="lv-LV"/>
              </w:rPr>
              <w:t>iem bija ērti pieejami</w:t>
            </w:r>
            <w:r w:rsidR="00625DFE" w:rsidRPr="001300D7">
              <w:rPr>
                <w:rFonts w:ascii="Times New Roman" w:hAnsi="Times New Roman" w:cs="Times New Roman"/>
                <w:sz w:val="24"/>
                <w:szCs w:val="24"/>
                <w:lang w:val="lv-LV"/>
              </w:rPr>
              <w:t xml:space="preserve"> </w:t>
            </w:r>
          </w:p>
        </w:tc>
        <w:tc>
          <w:tcPr>
            <w:tcW w:w="4607" w:type="dxa"/>
          </w:tcPr>
          <w:p w14:paraId="3A9926DF" w14:textId="41FD934B" w:rsidR="00B22677" w:rsidRPr="001300D7" w:rsidRDefault="00E15C02" w:rsidP="00E15C02">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 xml:space="preserve">Paplašināt </w:t>
            </w:r>
            <w:proofErr w:type="spellStart"/>
            <w:r w:rsidRPr="001300D7">
              <w:rPr>
                <w:rFonts w:ascii="Times New Roman" w:eastAsia="Times New Roman" w:hAnsi="Times New Roman" w:cs="Times New Roman"/>
                <w:color w:val="414142"/>
                <w:sz w:val="24"/>
                <w:szCs w:val="24"/>
                <w:lang w:val="lv-LV"/>
              </w:rPr>
              <w:t>pamatresursu</w:t>
            </w:r>
            <w:proofErr w:type="spellEnd"/>
            <w:r w:rsidRPr="001300D7">
              <w:rPr>
                <w:rFonts w:ascii="Times New Roman" w:eastAsia="Times New Roman" w:hAnsi="Times New Roman" w:cs="Times New Roman"/>
                <w:color w:val="414142"/>
                <w:sz w:val="24"/>
                <w:szCs w:val="24"/>
                <w:lang w:val="lv-LV"/>
              </w:rPr>
              <w:t xml:space="preserve"> ieguves iespējas pedagogiem.</w:t>
            </w:r>
          </w:p>
        </w:tc>
      </w:tr>
      <w:tr w:rsidR="00B22677" w:rsidRPr="001300D7" w14:paraId="529684C9" w14:textId="77777777" w:rsidTr="00DC4CBB">
        <w:tc>
          <w:tcPr>
            <w:tcW w:w="4607" w:type="dxa"/>
          </w:tcPr>
          <w:p w14:paraId="541B0338" w14:textId="23750D24" w:rsidR="00B22677" w:rsidRPr="001300D7" w:rsidRDefault="00AD2159" w:rsidP="00625DFE">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hAnsi="Times New Roman" w:cs="Times New Roman"/>
                <w:sz w:val="24"/>
                <w:szCs w:val="24"/>
                <w:lang w:val="lv-LV"/>
              </w:rPr>
              <w:t>Pedagogiem bija</w:t>
            </w:r>
            <w:r w:rsidR="00625DFE" w:rsidRPr="001300D7">
              <w:rPr>
                <w:rFonts w:ascii="Times New Roman" w:hAnsi="Times New Roman" w:cs="Times New Roman"/>
                <w:sz w:val="24"/>
                <w:szCs w:val="24"/>
                <w:lang w:val="lv-LV"/>
              </w:rPr>
              <w:t xml:space="preserve"> saprotama kārtība, kā pieteikt un pamatot viņu darbam nepieciešamās iekārtas un resursus</w:t>
            </w:r>
            <w:r w:rsidR="00E15C02" w:rsidRPr="001300D7">
              <w:rPr>
                <w:rFonts w:ascii="Times New Roman" w:hAnsi="Times New Roman" w:cs="Times New Roman"/>
                <w:sz w:val="24"/>
                <w:szCs w:val="24"/>
                <w:lang w:val="lv-LV"/>
              </w:rPr>
              <w:t>.</w:t>
            </w:r>
          </w:p>
        </w:tc>
        <w:tc>
          <w:tcPr>
            <w:tcW w:w="4607" w:type="dxa"/>
          </w:tcPr>
          <w:p w14:paraId="2B5763A5" w14:textId="49CDE6BB" w:rsidR="00B22677" w:rsidRPr="001300D7" w:rsidRDefault="00E15C02" w:rsidP="00DC4CBB">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Veikt preventīvo darbu, lai izzinātu pedagogu vajadzības resursu nodrošināšanai.</w:t>
            </w:r>
          </w:p>
        </w:tc>
      </w:tr>
      <w:tr w:rsidR="00B22677" w:rsidRPr="001300D7" w14:paraId="4A89215C" w14:textId="77777777" w:rsidTr="00DC4CBB">
        <w:tc>
          <w:tcPr>
            <w:tcW w:w="4607" w:type="dxa"/>
          </w:tcPr>
          <w:p w14:paraId="7370F6AC" w14:textId="7FD3D502" w:rsidR="00B22677" w:rsidRPr="001300D7" w:rsidRDefault="00AD2159" w:rsidP="00625DFE">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Pedagogi (vairāk nekā 80%) bija</w:t>
            </w:r>
            <w:r w:rsidR="00625DFE" w:rsidRPr="001300D7">
              <w:rPr>
                <w:rFonts w:ascii="Times New Roman" w:eastAsia="Times New Roman" w:hAnsi="Times New Roman" w:cs="Times New Roman"/>
                <w:color w:val="414142"/>
                <w:sz w:val="24"/>
                <w:szCs w:val="24"/>
                <w:lang w:val="lv-LV"/>
              </w:rPr>
              <w:t xml:space="preserve"> apmierināti ar pieejamajiem un nodrošinātajiem resursiem.</w:t>
            </w:r>
            <w:r w:rsidR="00625DFE" w:rsidRPr="001300D7">
              <w:rPr>
                <w:rFonts w:ascii="Times New Roman" w:hAnsi="Times New Roman" w:cs="Times New Roman"/>
                <w:sz w:val="24"/>
                <w:szCs w:val="24"/>
                <w:lang w:val="lv-LV"/>
              </w:rPr>
              <w:t xml:space="preserve"> Iekār</w:t>
            </w:r>
            <w:r w:rsidRPr="001300D7">
              <w:rPr>
                <w:rFonts w:ascii="Times New Roman" w:hAnsi="Times New Roman" w:cs="Times New Roman"/>
                <w:sz w:val="24"/>
                <w:szCs w:val="24"/>
                <w:lang w:val="lv-LV"/>
              </w:rPr>
              <w:t>tas un resursi pedagogiem tika</w:t>
            </w:r>
            <w:r w:rsidR="00625DFE" w:rsidRPr="001300D7">
              <w:rPr>
                <w:rFonts w:ascii="Times New Roman" w:hAnsi="Times New Roman" w:cs="Times New Roman"/>
                <w:sz w:val="24"/>
                <w:szCs w:val="24"/>
                <w:lang w:val="lv-LV"/>
              </w:rPr>
              <w:t xml:space="preserve"> piešķirti taisnīgi, izvērtējot pedagoga kompetenci un vēlmi tos izmantot mācību un audzināšana</w:t>
            </w:r>
            <w:r w:rsidR="00E15C02" w:rsidRPr="001300D7">
              <w:rPr>
                <w:rFonts w:ascii="Times New Roman" w:hAnsi="Times New Roman" w:cs="Times New Roman"/>
                <w:sz w:val="24"/>
                <w:szCs w:val="24"/>
                <w:lang w:val="lv-LV"/>
              </w:rPr>
              <w:t>s</w:t>
            </w:r>
            <w:r w:rsidR="00625DFE" w:rsidRPr="001300D7">
              <w:rPr>
                <w:rFonts w:ascii="Times New Roman" w:hAnsi="Times New Roman" w:cs="Times New Roman"/>
                <w:sz w:val="24"/>
                <w:szCs w:val="24"/>
                <w:lang w:val="lv-LV"/>
              </w:rPr>
              <w:t xml:space="preserve"> procesā.</w:t>
            </w:r>
          </w:p>
        </w:tc>
        <w:tc>
          <w:tcPr>
            <w:tcW w:w="4607" w:type="dxa"/>
          </w:tcPr>
          <w:p w14:paraId="4FB414A7" w14:textId="0F1B7807" w:rsidR="00B22677" w:rsidRPr="001300D7" w:rsidRDefault="00E15C02" w:rsidP="00E15C02">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Veikt 100%  pedagogu nodrošinājumu ar nepieciešamajiem resursiem.</w:t>
            </w:r>
          </w:p>
        </w:tc>
      </w:tr>
      <w:tr w:rsidR="00B22677" w:rsidRPr="001300D7" w14:paraId="140159A0" w14:textId="77777777" w:rsidTr="00DC4CBB">
        <w:tc>
          <w:tcPr>
            <w:tcW w:w="4607" w:type="dxa"/>
          </w:tcPr>
          <w:p w14:paraId="09D1A655" w14:textId="1768F104" w:rsidR="00B22677" w:rsidRPr="001300D7" w:rsidRDefault="00E15C02" w:rsidP="00AD2159">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hAnsi="Times New Roman" w:cs="Times New Roman"/>
                <w:sz w:val="24"/>
                <w:szCs w:val="24"/>
                <w:lang w:val="lv-LV"/>
              </w:rPr>
              <w:t>Iestādē</w:t>
            </w:r>
            <w:r w:rsidR="00AD2159" w:rsidRPr="001300D7">
              <w:rPr>
                <w:rFonts w:ascii="Times New Roman" w:hAnsi="Times New Roman" w:cs="Times New Roman"/>
                <w:sz w:val="24"/>
                <w:szCs w:val="24"/>
                <w:lang w:val="lv-LV"/>
              </w:rPr>
              <w:t xml:space="preserve"> bija</w:t>
            </w:r>
            <w:r w:rsidR="00625DFE" w:rsidRPr="001300D7">
              <w:rPr>
                <w:rFonts w:ascii="Times New Roman" w:hAnsi="Times New Roman" w:cs="Times New Roman"/>
                <w:sz w:val="24"/>
                <w:szCs w:val="24"/>
                <w:lang w:val="lv-LV"/>
              </w:rPr>
              <w:t xml:space="preserve"> kva</w:t>
            </w:r>
            <w:r w:rsidR="00AD2159" w:rsidRPr="001300D7">
              <w:rPr>
                <w:rFonts w:ascii="Times New Roman" w:hAnsi="Times New Roman" w:cs="Times New Roman"/>
                <w:sz w:val="24"/>
                <w:szCs w:val="24"/>
                <w:lang w:val="lv-LV"/>
              </w:rPr>
              <w:t>litatīva IKT infrastruktūra, kas</w:t>
            </w:r>
            <w:r w:rsidR="00625DFE" w:rsidRPr="001300D7">
              <w:rPr>
                <w:rFonts w:ascii="Times New Roman" w:hAnsi="Times New Roman" w:cs="Times New Roman"/>
                <w:sz w:val="24"/>
                <w:szCs w:val="24"/>
                <w:lang w:val="lv-LV"/>
              </w:rPr>
              <w:t xml:space="preserve"> nodroš</w:t>
            </w:r>
            <w:r w:rsidR="00AD2159" w:rsidRPr="001300D7">
              <w:rPr>
                <w:rFonts w:ascii="Times New Roman" w:hAnsi="Times New Roman" w:cs="Times New Roman"/>
                <w:sz w:val="24"/>
                <w:szCs w:val="24"/>
                <w:lang w:val="lv-LV"/>
              </w:rPr>
              <w:t>ināja</w:t>
            </w:r>
            <w:r w:rsidR="00625DFE" w:rsidRPr="001300D7">
              <w:rPr>
                <w:rFonts w:ascii="Times New Roman" w:hAnsi="Times New Roman" w:cs="Times New Roman"/>
                <w:sz w:val="24"/>
                <w:szCs w:val="24"/>
                <w:lang w:val="lv-LV"/>
              </w:rPr>
              <w:t xml:space="preserve"> visu priekšmetu stundās </w:t>
            </w:r>
            <w:r w:rsidRPr="001300D7">
              <w:rPr>
                <w:rFonts w:ascii="Times New Roman" w:hAnsi="Times New Roman" w:cs="Times New Roman"/>
                <w:sz w:val="24"/>
                <w:szCs w:val="24"/>
                <w:lang w:val="lv-LV"/>
              </w:rPr>
              <w:t>pedagogi</w:t>
            </w:r>
            <w:r w:rsidR="00AD2159" w:rsidRPr="001300D7">
              <w:rPr>
                <w:rFonts w:ascii="Times New Roman" w:hAnsi="Times New Roman" w:cs="Times New Roman"/>
                <w:sz w:val="24"/>
                <w:szCs w:val="24"/>
                <w:lang w:val="lv-LV"/>
              </w:rPr>
              <w:t>em</w:t>
            </w:r>
            <w:r w:rsidR="00625DFE" w:rsidRPr="001300D7">
              <w:rPr>
                <w:rFonts w:ascii="Times New Roman" w:hAnsi="Times New Roman" w:cs="Times New Roman"/>
                <w:sz w:val="24"/>
                <w:szCs w:val="24"/>
                <w:lang w:val="lv-LV"/>
              </w:rPr>
              <w:t xml:space="preserve"> un </w:t>
            </w:r>
            <w:r w:rsidRPr="001300D7">
              <w:rPr>
                <w:rFonts w:ascii="Times New Roman" w:hAnsi="Times New Roman" w:cs="Times New Roman"/>
                <w:sz w:val="24"/>
                <w:szCs w:val="24"/>
                <w:lang w:val="lv-LV"/>
              </w:rPr>
              <w:t>izglītojam</w:t>
            </w:r>
            <w:r w:rsidR="00AD2159" w:rsidRPr="001300D7">
              <w:rPr>
                <w:rFonts w:ascii="Times New Roman" w:hAnsi="Times New Roman" w:cs="Times New Roman"/>
                <w:sz w:val="24"/>
                <w:szCs w:val="24"/>
                <w:lang w:val="lv-LV"/>
              </w:rPr>
              <w:t>aj</w:t>
            </w:r>
            <w:r w:rsidRPr="001300D7">
              <w:rPr>
                <w:rFonts w:ascii="Times New Roman" w:hAnsi="Times New Roman" w:cs="Times New Roman"/>
                <w:sz w:val="24"/>
                <w:szCs w:val="24"/>
                <w:lang w:val="lv-LV"/>
              </w:rPr>
              <w:t>ie</w:t>
            </w:r>
            <w:r w:rsidR="00AD2159" w:rsidRPr="001300D7">
              <w:rPr>
                <w:rFonts w:ascii="Times New Roman" w:hAnsi="Times New Roman" w:cs="Times New Roman"/>
                <w:sz w:val="24"/>
                <w:szCs w:val="24"/>
                <w:lang w:val="lv-LV"/>
              </w:rPr>
              <w:t>m piekļūšanu</w:t>
            </w:r>
            <w:r w:rsidR="00625DFE" w:rsidRPr="001300D7">
              <w:rPr>
                <w:rFonts w:ascii="Times New Roman" w:hAnsi="Times New Roman" w:cs="Times New Roman"/>
                <w:sz w:val="24"/>
                <w:szCs w:val="24"/>
                <w:lang w:val="lv-LV"/>
              </w:rPr>
              <w:t xml:space="preserve"> dig</w:t>
            </w:r>
            <w:r w:rsidRPr="001300D7">
              <w:rPr>
                <w:rFonts w:ascii="Times New Roman" w:hAnsi="Times New Roman" w:cs="Times New Roman"/>
                <w:sz w:val="24"/>
                <w:szCs w:val="24"/>
                <w:lang w:val="lv-LV"/>
              </w:rPr>
              <w:t>itāliem</w:t>
            </w:r>
            <w:r w:rsidR="00625DFE" w:rsidRPr="001300D7">
              <w:rPr>
                <w:rFonts w:ascii="Times New Roman" w:hAnsi="Times New Roman" w:cs="Times New Roman"/>
                <w:sz w:val="24"/>
                <w:szCs w:val="24"/>
                <w:lang w:val="lv-LV"/>
              </w:rPr>
              <w:t xml:space="preserve"> tiešsaistes materiāliem.</w:t>
            </w:r>
          </w:p>
        </w:tc>
        <w:tc>
          <w:tcPr>
            <w:tcW w:w="4607" w:type="dxa"/>
          </w:tcPr>
          <w:p w14:paraId="4AE6D189" w14:textId="4760450C" w:rsidR="00B22677" w:rsidRPr="001300D7" w:rsidRDefault="00E07CC5" w:rsidP="001F23D1">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 xml:space="preserve">Pēc nepieciešamības </w:t>
            </w:r>
            <w:r w:rsidR="001F23D1" w:rsidRPr="001300D7">
              <w:rPr>
                <w:rFonts w:ascii="Times New Roman" w:eastAsia="Times New Roman" w:hAnsi="Times New Roman" w:cs="Times New Roman"/>
                <w:color w:val="414142"/>
                <w:sz w:val="24"/>
                <w:szCs w:val="24"/>
                <w:lang w:val="lv-LV"/>
              </w:rPr>
              <w:t xml:space="preserve">visām iestādes </w:t>
            </w:r>
            <w:proofErr w:type="spellStart"/>
            <w:r w:rsidR="001F23D1" w:rsidRPr="001300D7">
              <w:rPr>
                <w:rFonts w:ascii="Times New Roman" w:eastAsia="Times New Roman" w:hAnsi="Times New Roman" w:cs="Times New Roman"/>
                <w:color w:val="414142"/>
                <w:sz w:val="24"/>
                <w:szCs w:val="24"/>
                <w:lang w:val="lv-LV"/>
              </w:rPr>
              <w:t>mērķgrupām</w:t>
            </w:r>
            <w:proofErr w:type="spellEnd"/>
            <w:r w:rsidR="001F23D1" w:rsidRPr="001300D7">
              <w:rPr>
                <w:rFonts w:ascii="Times New Roman" w:eastAsia="Times New Roman" w:hAnsi="Times New Roman" w:cs="Times New Roman"/>
                <w:color w:val="414142"/>
                <w:sz w:val="24"/>
                <w:szCs w:val="24"/>
                <w:lang w:val="lv-LV"/>
              </w:rPr>
              <w:t xml:space="preserve"> (izglītojamie, pedagogi, vecāki) </w:t>
            </w:r>
            <w:r w:rsidRPr="001300D7">
              <w:rPr>
                <w:rFonts w:ascii="Times New Roman" w:eastAsia="Times New Roman" w:hAnsi="Times New Roman" w:cs="Times New Roman"/>
                <w:color w:val="414142"/>
                <w:sz w:val="24"/>
                <w:szCs w:val="24"/>
                <w:lang w:val="lv-LV"/>
              </w:rPr>
              <w:t>v</w:t>
            </w:r>
            <w:r w:rsidR="00E15C02" w:rsidRPr="001300D7">
              <w:rPr>
                <w:rFonts w:ascii="Times New Roman" w:eastAsia="Times New Roman" w:hAnsi="Times New Roman" w:cs="Times New Roman"/>
                <w:color w:val="414142"/>
                <w:sz w:val="24"/>
                <w:szCs w:val="24"/>
                <w:lang w:val="lv-LV"/>
              </w:rPr>
              <w:t>eikt apmācības par IKT lietderīgu izmantošanu.</w:t>
            </w:r>
          </w:p>
        </w:tc>
      </w:tr>
      <w:tr w:rsidR="00B22677" w:rsidRPr="001300D7" w14:paraId="3F03B274" w14:textId="77777777" w:rsidTr="00DC4CBB">
        <w:tc>
          <w:tcPr>
            <w:tcW w:w="4607" w:type="dxa"/>
          </w:tcPr>
          <w:p w14:paraId="12D81556" w14:textId="1859AB6A" w:rsidR="00B22677" w:rsidRPr="001300D7" w:rsidRDefault="00F507EC" w:rsidP="00DC4CBB">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hAnsi="Times New Roman" w:cs="Times New Roman"/>
                <w:sz w:val="24"/>
                <w:szCs w:val="24"/>
                <w:lang w:val="lv-LV"/>
              </w:rPr>
              <w:t xml:space="preserve">Digitālās tehnoloģijas tika </w:t>
            </w:r>
            <w:r w:rsidR="00807B61" w:rsidRPr="001300D7">
              <w:rPr>
                <w:rFonts w:ascii="Times New Roman" w:hAnsi="Times New Roman" w:cs="Times New Roman"/>
                <w:sz w:val="24"/>
                <w:szCs w:val="24"/>
                <w:lang w:val="lv-LV"/>
              </w:rPr>
              <w:t>integrētas mācību procesā, nosakot, kādus mācību mērķus šīs tehnoloģijas palīdzēs sasniegt.</w:t>
            </w:r>
          </w:p>
        </w:tc>
        <w:tc>
          <w:tcPr>
            <w:tcW w:w="4607" w:type="dxa"/>
          </w:tcPr>
          <w:p w14:paraId="06B73F4A" w14:textId="7709F65D" w:rsidR="00B22677" w:rsidRPr="001300D7" w:rsidRDefault="00E15C02" w:rsidP="00E15C02">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Paplašināt kompetenču izglītības iespējas, integrējot digitālās tehnoloģijas mācību procesā.</w:t>
            </w:r>
          </w:p>
        </w:tc>
      </w:tr>
      <w:tr w:rsidR="00807B61" w:rsidRPr="001300D7" w14:paraId="79490D93" w14:textId="77777777" w:rsidTr="00DC4CBB">
        <w:tc>
          <w:tcPr>
            <w:tcW w:w="4607" w:type="dxa"/>
          </w:tcPr>
          <w:p w14:paraId="4DA8A702" w14:textId="05F46732" w:rsidR="00807B61" w:rsidRPr="001300D7" w:rsidRDefault="00807B61" w:rsidP="00E15C02">
            <w:pPr>
              <w:pStyle w:val="ListParagraph"/>
              <w:ind w:left="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Gan </w:t>
            </w:r>
            <w:r w:rsidR="00E15C02" w:rsidRPr="001300D7">
              <w:rPr>
                <w:rFonts w:ascii="Times New Roman" w:hAnsi="Times New Roman" w:cs="Times New Roman"/>
                <w:sz w:val="24"/>
                <w:szCs w:val="24"/>
                <w:lang w:val="lv-LV"/>
              </w:rPr>
              <w:t>iestāde</w:t>
            </w:r>
            <w:r w:rsidRPr="001300D7">
              <w:rPr>
                <w:rFonts w:ascii="Times New Roman" w:hAnsi="Times New Roman" w:cs="Times New Roman"/>
                <w:sz w:val="24"/>
                <w:szCs w:val="24"/>
                <w:lang w:val="lv-LV"/>
              </w:rPr>
              <w:t xml:space="preserve">s vadība, gan </w:t>
            </w:r>
            <w:r w:rsidR="00E15C02" w:rsidRPr="001300D7">
              <w:rPr>
                <w:rFonts w:ascii="Times New Roman" w:hAnsi="Times New Roman" w:cs="Times New Roman"/>
                <w:sz w:val="24"/>
                <w:szCs w:val="24"/>
                <w:lang w:val="lv-LV"/>
              </w:rPr>
              <w:t>pedagog</w:t>
            </w:r>
            <w:r w:rsidR="00F507EC" w:rsidRPr="001300D7">
              <w:rPr>
                <w:rFonts w:ascii="Times New Roman" w:hAnsi="Times New Roman" w:cs="Times New Roman"/>
                <w:sz w:val="24"/>
                <w:szCs w:val="24"/>
                <w:lang w:val="lv-LV"/>
              </w:rPr>
              <w:t>i iedrošināja</w:t>
            </w:r>
            <w:r w:rsidRPr="001300D7">
              <w:rPr>
                <w:rFonts w:ascii="Times New Roman" w:hAnsi="Times New Roman" w:cs="Times New Roman"/>
                <w:sz w:val="24"/>
                <w:szCs w:val="24"/>
                <w:lang w:val="lv-LV"/>
              </w:rPr>
              <w:t xml:space="preserve"> </w:t>
            </w:r>
            <w:r w:rsidR="00E15C02" w:rsidRPr="001300D7">
              <w:rPr>
                <w:rFonts w:ascii="Times New Roman" w:hAnsi="Times New Roman" w:cs="Times New Roman"/>
                <w:sz w:val="24"/>
                <w:szCs w:val="24"/>
                <w:lang w:val="lv-LV"/>
              </w:rPr>
              <w:t>izglītojamos</w:t>
            </w:r>
            <w:r w:rsidRPr="001300D7">
              <w:rPr>
                <w:rFonts w:ascii="Times New Roman" w:hAnsi="Times New Roman" w:cs="Times New Roman"/>
                <w:sz w:val="24"/>
                <w:szCs w:val="24"/>
                <w:lang w:val="lv-LV"/>
              </w:rPr>
              <w:t xml:space="preserve"> patstāvīgi un atbildīgi lietot </w:t>
            </w:r>
            <w:r w:rsidR="00E15C02" w:rsidRPr="001300D7">
              <w:rPr>
                <w:rFonts w:ascii="Times New Roman" w:hAnsi="Times New Roman" w:cs="Times New Roman"/>
                <w:sz w:val="24"/>
                <w:szCs w:val="24"/>
                <w:lang w:val="lv-LV"/>
              </w:rPr>
              <w:t>pieejamos resursus</w:t>
            </w:r>
            <w:r w:rsidRPr="001300D7">
              <w:rPr>
                <w:rFonts w:ascii="Times New Roman" w:hAnsi="Times New Roman" w:cs="Times New Roman"/>
                <w:sz w:val="24"/>
                <w:szCs w:val="24"/>
                <w:lang w:val="lv-LV"/>
              </w:rPr>
              <w:t xml:space="preserve"> </w:t>
            </w:r>
            <w:r w:rsidR="00E15C02" w:rsidRPr="001300D7">
              <w:rPr>
                <w:rFonts w:ascii="Times New Roman" w:hAnsi="Times New Roman" w:cs="Times New Roman"/>
                <w:sz w:val="24"/>
                <w:szCs w:val="24"/>
                <w:lang w:val="lv-LV"/>
              </w:rPr>
              <w:t>(</w:t>
            </w:r>
            <w:r w:rsidR="00F507EC" w:rsidRPr="001300D7">
              <w:rPr>
                <w:rFonts w:ascii="Times New Roman" w:hAnsi="Times New Roman" w:cs="Times New Roman"/>
                <w:sz w:val="24"/>
                <w:szCs w:val="24"/>
                <w:lang w:val="lv-LV"/>
              </w:rPr>
              <w:t xml:space="preserve">mācību stundu laikā un </w:t>
            </w:r>
            <w:r w:rsidRPr="001300D7">
              <w:rPr>
                <w:rFonts w:ascii="Times New Roman" w:hAnsi="Times New Roman" w:cs="Times New Roman"/>
                <w:sz w:val="24"/>
                <w:szCs w:val="24"/>
                <w:lang w:val="lv-LV"/>
              </w:rPr>
              <w:t xml:space="preserve"> ārpus tām</w:t>
            </w:r>
            <w:r w:rsidR="00E15C02" w:rsidRPr="001300D7">
              <w:rPr>
                <w:rFonts w:ascii="Times New Roman" w:hAnsi="Times New Roman" w:cs="Times New Roman"/>
                <w:sz w:val="24"/>
                <w:szCs w:val="24"/>
                <w:lang w:val="lv-LV"/>
              </w:rPr>
              <w:t>).</w:t>
            </w:r>
          </w:p>
        </w:tc>
        <w:tc>
          <w:tcPr>
            <w:tcW w:w="4607" w:type="dxa"/>
          </w:tcPr>
          <w:p w14:paraId="5A1BD862" w14:textId="798EB3A2" w:rsidR="00807B61" w:rsidRPr="001300D7" w:rsidRDefault="002F5E25" w:rsidP="002F5E25">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Mācīšanas un mācīšanās procesā nodrošināt</w:t>
            </w:r>
            <w:r w:rsidR="00E15C02" w:rsidRPr="001300D7">
              <w:rPr>
                <w:rFonts w:ascii="Times New Roman" w:eastAsia="Times New Roman" w:hAnsi="Times New Roman" w:cs="Times New Roman"/>
                <w:color w:val="414142"/>
                <w:sz w:val="24"/>
                <w:szCs w:val="24"/>
                <w:lang w:val="lv-LV"/>
              </w:rPr>
              <w:t xml:space="preserve"> pieejamo resursu</w:t>
            </w:r>
            <w:r w:rsidRPr="001300D7">
              <w:rPr>
                <w:rFonts w:ascii="Times New Roman" w:eastAsia="Times New Roman" w:hAnsi="Times New Roman" w:cs="Times New Roman"/>
                <w:color w:val="414142"/>
                <w:sz w:val="24"/>
                <w:szCs w:val="24"/>
                <w:lang w:val="lv-LV"/>
              </w:rPr>
              <w:t xml:space="preserve"> atbildīgu izmantošanu</w:t>
            </w:r>
            <w:r w:rsidR="00510B81" w:rsidRPr="001300D7">
              <w:rPr>
                <w:rFonts w:ascii="Times New Roman" w:eastAsia="Times New Roman" w:hAnsi="Times New Roman" w:cs="Times New Roman"/>
                <w:color w:val="414142"/>
                <w:sz w:val="24"/>
                <w:szCs w:val="24"/>
                <w:lang w:val="lv-LV"/>
              </w:rPr>
              <w:t>.</w:t>
            </w:r>
          </w:p>
        </w:tc>
      </w:tr>
      <w:tr w:rsidR="00807B61" w:rsidRPr="001300D7" w14:paraId="4B600FD0" w14:textId="77777777" w:rsidTr="00DC4CBB">
        <w:tc>
          <w:tcPr>
            <w:tcW w:w="4607" w:type="dxa"/>
          </w:tcPr>
          <w:p w14:paraId="0B84D41F" w14:textId="16A9DCD5" w:rsidR="00807B61" w:rsidRPr="001300D7" w:rsidRDefault="00807B61" w:rsidP="00D72643">
            <w:pPr>
              <w:pStyle w:val="ListParagraph"/>
              <w:ind w:left="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Iestādes telpas</w:t>
            </w:r>
            <w:r w:rsidR="00D72643" w:rsidRPr="001300D7">
              <w:rPr>
                <w:rFonts w:ascii="Times New Roman" w:hAnsi="Times New Roman" w:cs="Times New Roman"/>
                <w:sz w:val="24"/>
                <w:szCs w:val="24"/>
                <w:lang w:val="lv-LV"/>
              </w:rPr>
              <w:t xml:space="preserve"> un apkārtējā teritorija atbilda</w:t>
            </w:r>
            <w:r w:rsidRPr="001300D7">
              <w:rPr>
                <w:rFonts w:ascii="Times New Roman" w:hAnsi="Times New Roman" w:cs="Times New Roman"/>
                <w:sz w:val="24"/>
                <w:szCs w:val="24"/>
                <w:lang w:val="lv-LV"/>
              </w:rPr>
              <w:t xml:space="preserve"> pamatnormām. T</w:t>
            </w:r>
            <w:r w:rsidR="00E15C02" w:rsidRPr="001300D7">
              <w:rPr>
                <w:rFonts w:ascii="Times New Roman" w:hAnsi="Times New Roman" w:cs="Times New Roman"/>
                <w:sz w:val="24"/>
                <w:szCs w:val="24"/>
                <w:lang w:val="lv-LV"/>
              </w:rPr>
              <w:t>a</w:t>
            </w:r>
            <w:r w:rsidR="00D72643" w:rsidRPr="001300D7">
              <w:rPr>
                <w:rFonts w:ascii="Times New Roman" w:hAnsi="Times New Roman" w:cs="Times New Roman"/>
                <w:sz w:val="24"/>
                <w:szCs w:val="24"/>
                <w:lang w:val="lv-LV"/>
              </w:rPr>
              <w:t>s radīja</w:t>
            </w:r>
            <w:r w:rsidRPr="001300D7">
              <w:rPr>
                <w:rFonts w:ascii="Times New Roman" w:hAnsi="Times New Roman" w:cs="Times New Roman"/>
                <w:sz w:val="24"/>
                <w:szCs w:val="24"/>
                <w:lang w:val="lv-LV"/>
              </w:rPr>
              <w:t xml:space="preserve"> vēlmi </w:t>
            </w:r>
            <w:r w:rsidR="00D72643" w:rsidRPr="001300D7">
              <w:rPr>
                <w:rFonts w:ascii="Times New Roman" w:hAnsi="Times New Roman" w:cs="Times New Roman"/>
                <w:sz w:val="24"/>
                <w:szCs w:val="24"/>
                <w:lang w:val="lv-LV"/>
              </w:rPr>
              <w:t xml:space="preserve">izglītojamajiem </w:t>
            </w:r>
            <w:r w:rsidRPr="001300D7">
              <w:rPr>
                <w:rFonts w:ascii="Times New Roman" w:hAnsi="Times New Roman" w:cs="Times New Roman"/>
                <w:sz w:val="24"/>
                <w:szCs w:val="24"/>
                <w:lang w:val="lv-LV"/>
              </w:rPr>
              <w:t xml:space="preserve">nākt uz izglītības iestādi, uzturēties un mācīties tajā. </w:t>
            </w:r>
            <w:r w:rsidR="00D72643" w:rsidRPr="001300D7">
              <w:rPr>
                <w:rFonts w:ascii="Times New Roman" w:hAnsi="Times New Roman" w:cs="Times New Roman"/>
                <w:sz w:val="24"/>
                <w:szCs w:val="24"/>
                <w:lang w:val="lv-LV"/>
              </w:rPr>
              <w:t>Lielākā daļa klašu telpu iestādē bija transformējamas, lai varētu pielāgot individuālam, pāru, grupu un frontālam darbam. Visās i</w:t>
            </w:r>
            <w:r w:rsidRPr="001300D7">
              <w:rPr>
                <w:rFonts w:ascii="Times New Roman" w:hAnsi="Times New Roman" w:cs="Times New Roman"/>
                <w:sz w:val="24"/>
                <w:szCs w:val="24"/>
                <w:lang w:val="lv-LV"/>
              </w:rPr>
              <w:t>estādēs</w:t>
            </w:r>
            <w:r w:rsidR="00D72643" w:rsidRPr="001300D7">
              <w:rPr>
                <w:rFonts w:ascii="Times New Roman" w:hAnsi="Times New Roman" w:cs="Times New Roman"/>
                <w:sz w:val="24"/>
                <w:szCs w:val="24"/>
                <w:lang w:val="lv-LV"/>
              </w:rPr>
              <w:t xml:space="preserve"> (T</w:t>
            </w:r>
            <w:r w:rsidR="00C15078" w:rsidRPr="001300D7">
              <w:rPr>
                <w:rFonts w:ascii="Times New Roman" w:hAnsi="Times New Roman" w:cs="Times New Roman"/>
                <w:sz w:val="24"/>
                <w:szCs w:val="24"/>
                <w:lang w:val="lv-LV"/>
              </w:rPr>
              <w:t>a</w:t>
            </w:r>
            <w:r w:rsidR="00D72643" w:rsidRPr="001300D7">
              <w:rPr>
                <w:rFonts w:ascii="Times New Roman" w:hAnsi="Times New Roman" w:cs="Times New Roman"/>
                <w:sz w:val="24"/>
                <w:szCs w:val="24"/>
                <w:lang w:val="lv-LV"/>
              </w:rPr>
              <w:t>urupes, Meņģeles, Mazozolu)</w:t>
            </w:r>
            <w:r w:rsidRPr="001300D7">
              <w:rPr>
                <w:rFonts w:ascii="Times New Roman" w:hAnsi="Times New Roman" w:cs="Times New Roman"/>
                <w:sz w:val="24"/>
                <w:szCs w:val="24"/>
                <w:lang w:val="lv-LV"/>
              </w:rPr>
              <w:t xml:space="preserve"> </w:t>
            </w:r>
            <w:r w:rsidR="00D72643" w:rsidRPr="001300D7">
              <w:rPr>
                <w:rFonts w:ascii="Times New Roman" w:hAnsi="Times New Roman" w:cs="Times New Roman"/>
                <w:sz w:val="24"/>
                <w:szCs w:val="24"/>
                <w:lang w:val="lv-LV"/>
              </w:rPr>
              <w:t>tika veikti kosmētiskie remonti,  Mazozolu filiālē tika ielikti jauni logi un siltināta</w:t>
            </w:r>
            <w:r w:rsidR="005135AF" w:rsidRPr="001300D7">
              <w:rPr>
                <w:rFonts w:ascii="Times New Roman" w:hAnsi="Times New Roman" w:cs="Times New Roman"/>
                <w:sz w:val="24"/>
                <w:szCs w:val="24"/>
                <w:lang w:val="lv-LV"/>
              </w:rPr>
              <w:t xml:space="preserve"> ēkas</w:t>
            </w:r>
            <w:r w:rsidR="00D72643" w:rsidRPr="001300D7">
              <w:rPr>
                <w:rFonts w:ascii="Times New Roman" w:hAnsi="Times New Roman" w:cs="Times New Roman"/>
                <w:sz w:val="24"/>
                <w:szCs w:val="24"/>
                <w:lang w:val="lv-LV"/>
              </w:rPr>
              <w:t xml:space="preserve"> fasāde</w:t>
            </w:r>
            <w:r w:rsidR="005135AF" w:rsidRPr="001300D7">
              <w:rPr>
                <w:rFonts w:ascii="Times New Roman" w:hAnsi="Times New Roman" w:cs="Times New Roman"/>
                <w:sz w:val="24"/>
                <w:szCs w:val="24"/>
                <w:lang w:val="lv-LV"/>
              </w:rPr>
              <w:t>.</w:t>
            </w:r>
            <w:r w:rsidRPr="001300D7">
              <w:rPr>
                <w:rFonts w:ascii="Times New Roman" w:hAnsi="Times New Roman" w:cs="Times New Roman"/>
                <w:sz w:val="24"/>
                <w:szCs w:val="24"/>
                <w:lang w:val="lv-LV"/>
              </w:rPr>
              <w:t xml:space="preserve"> </w:t>
            </w:r>
          </w:p>
        </w:tc>
        <w:tc>
          <w:tcPr>
            <w:tcW w:w="4607" w:type="dxa"/>
          </w:tcPr>
          <w:p w14:paraId="01CA5D0B" w14:textId="2BD46050" w:rsidR="00807B61" w:rsidRPr="001300D7" w:rsidRDefault="00AC5AE4" w:rsidP="00AC5AE4">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 xml:space="preserve">Veidot </w:t>
            </w:r>
            <w:r w:rsidRPr="001300D7">
              <w:rPr>
                <w:rFonts w:ascii="Times New Roman" w:hAnsi="Times New Roman" w:cs="Times New Roman"/>
                <w:sz w:val="24"/>
                <w:szCs w:val="24"/>
                <w:lang w:val="lv-LV"/>
              </w:rPr>
              <w:t>mācīšanās zonas dažādiem konkrētiem mērķiem - klusās zonas netraucētam individuālam, patstāvīgam darbam, sadarbības un diskusiju zonas, neformāla</w:t>
            </w:r>
            <w:r w:rsidR="005135AF" w:rsidRPr="001300D7">
              <w:rPr>
                <w:rFonts w:ascii="Times New Roman" w:hAnsi="Times New Roman" w:cs="Times New Roman"/>
                <w:sz w:val="24"/>
                <w:szCs w:val="24"/>
                <w:lang w:val="lv-LV"/>
              </w:rPr>
              <w:t>s</w:t>
            </w:r>
            <w:r w:rsidRPr="001300D7">
              <w:rPr>
                <w:rFonts w:ascii="Times New Roman" w:hAnsi="Times New Roman" w:cs="Times New Roman"/>
                <w:sz w:val="24"/>
                <w:szCs w:val="24"/>
                <w:lang w:val="lv-LV"/>
              </w:rPr>
              <w:t xml:space="preserve"> darba zona</w:t>
            </w:r>
            <w:r w:rsidR="005135AF" w:rsidRPr="001300D7">
              <w:rPr>
                <w:rFonts w:ascii="Times New Roman" w:hAnsi="Times New Roman" w:cs="Times New Roman"/>
                <w:sz w:val="24"/>
                <w:szCs w:val="24"/>
                <w:lang w:val="lv-LV"/>
              </w:rPr>
              <w:t>s</w:t>
            </w:r>
            <w:r w:rsidRPr="001300D7">
              <w:rPr>
                <w:rFonts w:ascii="Times New Roman" w:hAnsi="Times New Roman" w:cs="Times New Roman"/>
                <w:sz w:val="24"/>
                <w:szCs w:val="24"/>
                <w:lang w:val="lv-LV"/>
              </w:rPr>
              <w:t>, frontālas klausīšanās zona</w:t>
            </w:r>
            <w:r w:rsidR="005135AF" w:rsidRPr="001300D7">
              <w:rPr>
                <w:rFonts w:ascii="Times New Roman" w:hAnsi="Times New Roman" w:cs="Times New Roman"/>
                <w:sz w:val="24"/>
                <w:szCs w:val="24"/>
                <w:lang w:val="lv-LV"/>
              </w:rPr>
              <w:t>s</w:t>
            </w:r>
            <w:r w:rsidRPr="001300D7">
              <w:rPr>
                <w:rFonts w:ascii="Times New Roman" w:hAnsi="Times New Roman" w:cs="Times New Roman"/>
                <w:sz w:val="24"/>
                <w:szCs w:val="24"/>
                <w:lang w:val="lv-LV"/>
              </w:rPr>
              <w:t xml:space="preserve"> u.c.</w:t>
            </w:r>
          </w:p>
        </w:tc>
      </w:tr>
    </w:tbl>
    <w:p w14:paraId="0BE1EB4E" w14:textId="77777777" w:rsidR="00B22677" w:rsidRPr="001300D7" w:rsidRDefault="00B22677" w:rsidP="00B22677">
      <w:pPr>
        <w:spacing w:after="0" w:line="240" w:lineRule="auto"/>
        <w:rPr>
          <w:rFonts w:ascii="Times New Roman" w:hAnsi="Times New Roman" w:cs="Times New Roman"/>
          <w:sz w:val="24"/>
          <w:szCs w:val="24"/>
          <w:lang w:val="lv-LV"/>
        </w:rPr>
      </w:pPr>
    </w:p>
    <w:p w14:paraId="750CB6AC" w14:textId="77777777" w:rsidR="00B22677" w:rsidRPr="001300D7" w:rsidRDefault="00B22677" w:rsidP="00B22677">
      <w:pPr>
        <w:spacing w:after="0" w:line="240" w:lineRule="auto"/>
        <w:rPr>
          <w:rFonts w:ascii="Times New Roman" w:hAnsi="Times New Roman" w:cs="Times New Roman"/>
          <w:sz w:val="24"/>
          <w:szCs w:val="24"/>
          <w:lang w:val="lv-LV"/>
        </w:rPr>
      </w:pPr>
    </w:p>
    <w:p w14:paraId="03C8CC30" w14:textId="77777777" w:rsidR="00B22677" w:rsidRPr="001300D7" w:rsidRDefault="00B22677" w:rsidP="00B22677">
      <w:pPr>
        <w:spacing w:after="0" w:line="240" w:lineRule="auto"/>
        <w:rPr>
          <w:rFonts w:ascii="Times New Roman" w:hAnsi="Times New Roman" w:cs="Times New Roman"/>
          <w:b/>
          <w:bCs/>
          <w:sz w:val="24"/>
          <w:szCs w:val="24"/>
          <w:lang w:val="lv-LV"/>
        </w:rPr>
      </w:pPr>
    </w:p>
    <w:p w14:paraId="494E0FE6" w14:textId="77777777" w:rsidR="00B22677" w:rsidRPr="001300D7" w:rsidRDefault="00B22677" w:rsidP="00B22677">
      <w:pPr>
        <w:spacing w:after="0" w:line="240" w:lineRule="auto"/>
        <w:rPr>
          <w:rFonts w:ascii="Times New Roman" w:hAnsi="Times New Roman" w:cs="Times New Roman"/>
          <w:b/>
          <w:bCs/>
          <w:sz w:val="24"/>
          <w:szCs w:val="24"/>
          <w:lang w:val="lv-LV"/>
        </w:rPr>
      </w:pPr>
    </w:p>
    <w:p w14:paraId="1D88D92D" w14:textId="77777777" w:rsidR="009F72D2" w:rsidRPr="001300D7" w:rsidRDefault="009F72D2" w:rsidP="00B22677">
      <w:pPr>
        <w:spacing w:after="0" w:line="240" w:lineRule="auto"/>
        <w:rPr>
          <w:rFonts w:ascii="Times New Roman" w:hAnsi="Times New Roman" w:cs="Times New Roman"/>
          <w:b/>
          <w:bCs/>
          <w:sz w:val="24"/>
          <w:szCs w:val="24"/>
          <w:lang w:val="lv-LV"/>
        </w:rPr>
      </w:pPr>
    </w:p>
    <w:p w14:paraId="26005044" w14:textId="77777777" w:rsidR="009F72D2" w:rsidRPr="001300D7" w:rsidRDefault="009F72D2" w:rsidP="00B22677">
      <w:pPr>
        <w:spacing w:after="0" w:line="240" w:lineRule="auto"/>
        <w:rPr>
          <w:rFonts w:ascii="Times New Roman" w:hAnsi="Times New Roman" w:cs="Times New Roman"/>
          <w:b/>
          <w:bCs/>
          <w:sz w:val="24"/>
          <w:szCs w:val="24"/>
          <w:lang w:val="lv-LV"/>
        </w:rPr>
      </w:pPr>
    </w:p>
    <w:p w14:paraId="75140E07" w14:textId="77777777" w:rsidR="009F72D2" w:rsidRPr="001300D7" w:rsidRDefault="009F72D2" w:rsidP="00B22677">
      <w:pPr>
        <w:spacing w:after="0" w:line="240" w:lineRule="auto"/>
        <w:rPr>
          <w:rFonts w:ascii="Times New Roman" w:hAnsi="Times New Roman" w:cs="Times New Roman"/>
          <w:b/>
          <w:bCs/>
          <w:sz w:val="24"/>
          <w:szCs w:val="24"/>
          <w:lang w:val="lv-LV"/>
        </w:rPr>
      </w:pPr>
    </w:p>
    <w:p w14:paraId="1D6B0DC5" w14:textId="77777777" w:rsidR="009F72D2" w:rsidRPr="001300D7" w:rsidRDefault="009F72D2" w:rsidP="00B22677">
      <w:pPr>
        <w:spacing w:after="0" w:line="240" w:lineRule="auto"/>
        <w:rPr>
          <w:rFonts w:ascii="Times New Roman" w:hAnsi="Times New Roman" w:cs="Times New Roman"/>
          <w:b/>
          <w:bCs/>
          <w:sz w:val="24"/>
          <w:szCs w:val="24"/>
          <w:lang w:val="lv-LV"/>
        </w:rPr>
      </w:pPr>
    </w:p>
    <w:p w14:paraId="2EFBEF59" w14:textId="77777777" w:rsidR="009F72D2" w:rsidRPr="001300D7" w:rsidRDefault="009F72D2" w:rsidP="00B22677">
      <w:pPr>
        <w:spacing w:after="0" w:line="240" w:lineRule="auto"/>
        <w:rPr>
          <w:rFonts w:ascii="Times New Roman" w:hAnsi="Times New Roman" w:cs="Times New Roman"/>
          <w:b/>
          <w:bCs/>
          <w:sz w:val="24"/>
          <w:szCs w:val="24"/>
          <w:lang w:val="lv-LV"/>
        </w:rPr>
      </w:pPr>
    </w:p>
    <w:p w14:paraId="52C4C8D0" w14:textId="77777777" w:rsidR="00B22677" w:rsidRPr="001300D7" w:rsidRDefault="00B22677" w:rsidP="00B22677">
      <w:pPr>
        <w:spacing w:after="0" w:line="240" w:lineRule="auto"/>
        <w:rPr>
          <w:rFonts w:ascii="Times New Roman" w:hAnsi="Times New Roman" w:cs="Times New Roman"/>
          <w:b/>
          <w:bCs/>
          <w:sz w:val="24"/>
          <w:szCs w:val="24"/>
          <w:lang w:val="lv-LV"/>
        </w:rPr>
      </w:pPr>
      <w:r w:rsidRPr="001300D7">
        <w:rPr>
          <w:rFonts w:ascii="Times New Roman" w:hAnsi="Times New Roman" w:cs="Times New Roman"/>
          <w:b/>
          <w:bCs/>
          <w:sz w:val="24"/>
          <w:szCs w:val="24"/>
          <w:lang w:val="lv-LV"/>
        </w:rPr>
        <w:t>4. Informācija par lielākajiem īstenotajiem projektiem par 2021./2022. mācību gadā</w:t>
      </w:r>
    </w:p>
    <w:p w14:paraId="6258C0BB" w14:textId="77777777" w:rsidR="00B22677" w:rsidRPr="001300D7" w:rsidRDefault="00B22677" w:rsidP="00D32982">
      <w:pPr>
        <w:spacing w:after="0" w:line="240" w:lineRule="auto"/>
        <w:jc w:val="both"/>
        <w:rPr>
          <w:rFonts w:ascii="Times New Roman" w:hAnsi="Times New Roman" w:cs="Times New Roman"/>
          <w:sz w:val="24"/>
          <w:szCs w:val="24"/>
          <w:lang w:val="lv-LV"/>
        </w:rPr>
      </w:pPr>
    </w:p>
    <w:p w14:paraId="01E6B8BA" w14:textId="77777777" w:rsidR="00B22677" w:rsidRPr="001300D7" w:rsidRDefault="00B22677" w:rsidP="00D32982">
      <w:pPr>
        <w:pStyle w:val="ListParagraph"/>
        <w:numPr>
          <w:ilvl w:val="1"/>
          <w:numId w:val="22"/>
        </w:numPr>
        <w:spacing w:after="0" w:line="240" w:lineRule="auto"/>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 Projekta īsa anotācija un rezultāti.</w:t>
      </w:r>
    </w:p>
    <w:p w14:paraId="52AE77C4" w14:textId="4020FE07" w:rsidR="00DD233B" w:rsidRPr="001300D7" w:rsidRDefault="00DD233B" w:rsidP="00D32982">
      <w:pPr>
        <w:pStyle w:val="ListParagraph"/>
        <w:spacing w:after="0" w:line="240" w:lineRule="auto"/>
        <w:ind w:left="426"/>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Īstenoti </w:t>
      </w:r>
      <w:r w:rsidR="009D6C9F" w:rsidRPr="001300D7">
        <w:rPr>
          <w:rFonts w:ascii="Times New Roman" w:hAnsi="Times New Roman" w:cs="Times New Roman"/>
          <w:sz w:val="24"/>
          <w:szCs w:val="24"/>
          <w:lang w:val="lv-LV"/>
        </w:rPr>
        <w:t>šādi</w:t>
      </w:r>
      <w:r w:rsidRPr="001300D7">
        <w:rPr>
          <w:rFonts w:ascii="Times New Roman" w:hAnsi="Times New Roman" w:cs="Times New Roman"/>
          <w:sz w:val="24"/>
          <w:szCs w:val="24"/>
          <w:lang w:val="lv-LV"/>
        </w:rPr>
        <w:t xml:space="preserve"> projekti- </w:t>
      </w:r>
    </w:p>
    <w:p w14:paraId="2CC023A9" w14:textId="728E486E" w:rsidR="00873B67" w:rsidRPr="001300D7" w:rsidRDefault="00873B67" w:rsidP="00510B81">
      <w:pPr>
        <w:pStyle w:val="ListParagraph"/>
        <w:numPr>
          <w:ilvl w:val="2"/>
          <w:numId w:val="22"/>
        </w:numPr>
        <w:spacing w:after="0" w:line="240" w:lineRule="auto"/>
        <w:ind w:left="709" w:firstLine="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Edinburgas hercoga starptautisko jauniešu pašaudzināšanas programma AWARD, iekļaujot vasaras dienas nometni</w:t>
      </w:r>
      <w:r w:rsidR="00510B81" w:rsidRPr="001300D7">
        <w:rPr>
          <w:rFonts w:ascii="Times New Roman" w:hAnsi="Times New Roman" w:cs="Times New Roman"/>
          <w:sz w:val="24"/>
          <w:szCs w:val="24"/>
          <w:lang w:val="lv-LV"/>
        </w:rPr>
        <w:t>.</w:t>
      </w:r>
    </w:p>
    <w:p w14:paraId="1CF04CED" w14:textId="577DAA75" w:rsidR="00873B67" w:rsidRPr="001300D7" w:rsidRDefault="00873B67" w:rsidP="00510B81">
      <w:pPr>
        <w:pStyle w:val="ListParagraph"/>
        <w:spacing w:after="0" w:line="240" w:lineRule="auto"/>
        <w:ind w:left="709" w:hanging="775"/>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             4.1.2. ESF projekts “Dalība starptautiskos izglītības pētījumos” (OECD) (izglītības </w:t>
      </w:r>
      <w:r w:rsidR="00D32982" w:rsidRPr="001300D7">
        <w:rPr>
          <w:rFonts w:ascii="Times New Roman" w:hAnsi="Times New Roman" w:cs="Times New Roman"/>
          <w:sz w:val="24"/>
          <w:szCs w:val="24"/>
          <w:lang w:val="lv-LV"/>
        </w:rPr>
        <w:t xml:space="preserve">    </w:t>
      </w:r>
      <w:r w:rsidRPr="001300D7">
        <w:rPr>
          <w:rFonts w:ascii="Times New Roman" w:hAnsi="Times New Roman" w:cs="Times New Roman"/>
          <w:sz w:val="24"/>
          <w:szCs w:val="24"/>
          <w:lang w:val="lv-LV"/>
        </w:rPr>
        <w:t>kvalitātes novērtējums 15 gadīgo skolēnu vidū starptautiskā un nacionālā kontekstā)</w:t>
      </w:r>
      <w:r w:rsidR="00510B81" w:rsidRPr="001300D7">
        <w:rPr>
          <w:rFonts w:ascii="Times New Roman" w:hAnsi="Times New Roman" w:cs="Times New Roman"/>
          <w:sz w:val="24"/>
          <w:szCs w:val="24"/>
          <w:lang w:val="lv-LV"/>
        </w:rPr>
        <w:t>.</w:t>
      </w:r>
    </w:p>
    <w:p w14:paraId="1B119DDE" w14:textId="1FEBA7D3" w:rsidR="00873B67" w:rsidRPr="001300D7" w:rsidRDefault="00873B67" w:rsidP="00D32982">
      <w:pPr>
        <w:pStyle w:val="ListParagraph"/>
        <w:numPr>
          <w:ilvl w:val="2"/>
          <w:numId w:val="31"/>
        </w:numPr>
        <w:spacing w:after="0" w:line="240" w:lineRule="auto"/>
        <w:ind w:hanging="11"/>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ES fondu darbības programma “Izaugsme un nodarbinātība” 8.3.4. specifiskā atbalsta mērķa “Samazināt priekšlaicīgu mācību pārtraukšanu, īstenojot preventīvus un intervences pasākumus” projekta “Atbalsts priekšlaicīgas mācību pārtraukšanas samazināšanai” 8.3.4.0./16/I/001 (PUMPURA ietvaros iesaistīti 7 izglītojamie).</w:t>
      </w:r>
    </w:p>
    <w:p w14:paraId="690BB2A5" w14:textId="3613E5BB" w:rsidR="008B23F7" w:rsidRPr="001300D7" w:rsidRDefault="00873B67" w:rsidP="00510B81">
      <w:pPr>
        <w:pStyle w:val="ListParagraph"/>
        <w:numPr>
          <w:ilvl w:val="2"/>
          <w:numId w:val="31"/>
        </w:numPr>
        <w:spacing w:after="0" w:line="240" w:lineRule="auto"/>
        <w:ind w:left="709" w:firstLine="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Ogres novada pašvaldības projekts “</w:t>
      </w:r>
      <w:r w:rsidR="00DD233B" w:rsidRPr="001300D7">
        <w:rPr>
          <w:rFonts w:ascii="Times New Roman" w:hAnsi="Times New Roman" w:cs="Times New Roman"/>
          <w:sz w:val="24"/>
          <w:szCs w:val="24"/>
          <w:lang w:val="lv-LV"/>
        </w:rPr>
        <w:t>Veidojam vidi ap</w:t>
      </w:r>
      <w:r w:rsidR="00510B81" w:rsidRPr="001300D7">
        <w:rPr>
          <w:rFonts w:ascii="Times New Roman" w:hAnsi="Times New Roman" w:cs="Times New Roman"/>
          <w:sz w:val="24"/>
          <w:szCs w:val="24"/>
          <w:lang w:val="lv-LV"/>
        </w:rPr>
        <w:t xml:space="preserve"> mums” - </w:t>
      </w:r>
      <w:r w:rsidR="00A02EB6" w:rsidRPr="001300D7">
        <w:rPr>
          <w:rFonts w:ascii="Times New Roman" w:hAnsi="Times New Roman" w:cs="Times New Roman"/>
          <w:sz w:val="24"/>
          <w:szCs w:val="24"/>
          <w:lang w:val="lv-LV"/>
        </w:rPr>
        <w:t>Mazozolu filiālē  “Trenažieru zāles atjaunošana, labiekārtošana un jaunu objektu izveide”</w:t>
      </w:r>
      <w:r w:rsidR="008F56FD" w:rsidRPr="001300D7">
        <w:rPr>
          <w:rFonts w:ascii="Times New Roman" w:hAnsi="Times New Roman" w:cs="Times New Roman"/>
          <w:sz w:val="24"/>
          <w:szCs w:val="24"/>
          <w:lang w:val="lv-LV"/>
        </w:rPr>
        <w:t xml:space="preserve"> (ieklāts grīdas segums 100 m</w:t>
      </w:r>
      <w:r w:rsidR="008F56FD" w:rsidRPr="001300D7">
        <w:rPr>
          <w:rFonts w:ascii="Times New Roman" w:hAnsi="Times New Roman" w:cs="Times New Roman"/>
          <w:sz w:val="24"/>
          <w:szCs w:val="24"/>
          <w:vertAlign w:val="superscript"/>
          <w:lang w:val="lv-LV"/>
        </w:rPr>
        <w:t xml:space="preserve">2 </w:t>
      </w:r>
      <w:r w:rsidR="008F56FD" w:rsidRPr="001300D7">
        <w:rPr>
          <w:rFonts w:ascii="Times New Roman" w:hAnsi="Times New Roman" w:cs="Times New Roman"/>
          <w:sz w:val="24"/>
          <w:szCs w:val="24"/>
          <w:lang w:val="lv-LV"/>
        </w:rPr>
        <w:t>platībā, iegādāts galda hokejs, trenažieris)</w:t>
      </w:r>
      <w:r w:rsidR="00510B81" w:rsidRPr="001300D7">
        <w:rPr>
          <w:rFonts w:ascii="Times New Roman" w:hAnsi="Times New Roman" w:cs="Times New Roman"/>
          <w:sz w:val="24"/>
          <w:szCs w:val="24"/>
          <w:lang w:val="lv-LV"/>
        </w:rPr>
        <w:t>.</w:t>
      </w:r>
    </w:p>
    <w:p w14:paraId="0A357CBD" w14:textId="249A128E" w:rsidR="00DD233B" w:rsidRPr="001300D7" w:rsidRDefault="00A02EB6" w:rsidP="00510B81">
      <w:pPr>
        <w:spacing w:after="0" w:line="240" w:lineRule="auto"/>
        <w:ind w:left="709"/>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“Mēs </w:t>
      </w:r>
      <w:proofErr w:type="spellStart"/>
      <w:r w:rsidR="00510B81" w:rsidRPr="001300D7">
        <w:rPr>
          <w:rFonts w:ascii="Times New Roman" w:hAnsi="Times New Roman" w:cs="Times New Roman"/>
          <w:sz w:val="24"/>
          <w:szCs w:val="24"/>
          <w:lang w:val="lv-LV"/>
        </w:rPr>
        <w:t>m</w:t>
      </w:r>
      <w:r w:rsidRPr="001300D7">
        <w:rPr>
          <w:rFonts w:ascii="Times New Roman" w:hAnsi="Times New Roman" w:cs="Times New Roman"/>
          <w:sz w:val="24"/>
          <w:szCs w:val="24"/>
          <w:lang w:val="lv-LV"/>
        </w:rPr>
        <w:t>azozoliešiem</w:t>
      </w:r>
      <w:proofErr w:type="spellEnd"/>
      <w:r w:rsidRPr="001300D7">
        <w:rPr>
          <w:rFonts w:ascii="Times New Roman" w:hAnsi="Times New Roman" w:cs="Times New Roman"/>
          <w:sz w:val="24"/>
          <w:szCs w:val="24"/>
          <w:lang w:val="lv-LV"/>
        </w:rPr>
        <w:t>” zaļās klases izveidošana un apkārtnes labiekārtošana</w:t>
      </w:r>
      <w:r w:rsidR="008F56FD" w:rsidRPr="001300D7">
        <w:rPr>
          <w:rFonts w:ascii="Times New Roman" w:hAnsi="Times New Roman" w:cs="Times New Roman"/>
          <w:sz w:val="24"/>
          <w:szCs w:val="24"/>
          <w:lang w:val="lv-LV"/>
        </w:rPr>
        <w:t xml:space="preserve"> (uzstādītas 3 lapenes un 3 koka soli, iekārtota  droša ugunskura vieta, iegādāts lielformāta Domino un burtu spēle, spēle “Lidojošais mērķis”, izveidoti jauni košumkrūmu un puķu stādījumi)</w:t>
      </w:r>
      <w:r w:rsidR="00510B81" w:rsidRPr="001300D7">
        <w:rPr>
          <w:rFonts w:ascii="Times New Roman" w:hAnsi="Times New Roman" w:cs="Times New Roman"/>
          <w:sz w:val="24"/>
          <w:szCs w:val="24"/>
          <w:lang w:val="lv-LV"/>
        </w:rPr>
        <w:t>.</w:t>
      </w:r>
    </w:p>
    <w:p w14:paraId="3A2C55FC" w14:textId="491509F5" w:rsidR="008B23F7" w:rsidRPr="001300D7" w:rsidRDefault="008F56FD" w:rsidP="00510B81">
      <w:pPr>
        <w:spacing w:after="0" w:line="240" w:lineRule="auto"/>
        <w:ind w:left="709" w:hanging="1418"/>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                        </w:t>
      </w:r>
      <w:r w:rsidR="008B23F7" w:rsidRPr="001300D7">
        <w:rPr>
          <w:rFonts w:ascii="Times New Roman" w:hAnsi="Times New Roman" w:cs="Times New Roman"/>
          <w:sz w:val="24"/>
          <w:szCs w:val="24"/>
          <w:lang w:val="lv-LV"/>
        </w:rPr>
        <w:t xml:space="preserve">Taurupes pamatskolā “Draudzīgās paaudzes” (parkā stādīti jauni koki, </w:t>
      </w:r>
      <w:r w:rsidRPr="001300D7">
        <w:rPr>
          <w:rFonts w:ascii="Times New Roman" w:hAnsi="Times New Roman" w:cs="Times New Roman"/>
          <w:sz w:val="24"/>
          <w:szCs w:val="24"/>
          <w:lang w:val="lv-LV"/>
        </w:rPr>
        <w:t xml:space="preserve">              </w:t>
      </w:r>
      <w:r w:rsidR="00510B81" w:rsidRPr="001300D7">
        <w:rPr>
          <w:rFonts w:ascii="Times New Roman" w:hAnsi="Times New Roman" w:cs="Times New Roman"/>
          <w:sz w:val="24"/>
          <w:szCs w:val="24"/>
          <w:lang w:val="lv-LV"/>
        </w:rPr>
        <w:t>veidoti atpūtas soliņi).</w:t>
      </w:r>
    </w:p>
    <w:p w14:paraId="166BB89A" w14:textId="3562BEB2" w:rsidR="007C4526" w:rsidRPr="001300D7" w:rsidRDefault="007C4526" w:rsidP="00510B81">
      <w:pPr>
        <w:pStyle w:val="ListParagraph"/>
        <w:numPr>
          <w:ilvl w:val="2"/>
          <w:numId w:val="31"/>
        </w:numPr>
        <w:spacing w:after="0" w:line="240" w:lineRule="auto"/>
        <w:ind w:hanging="11"/>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Projekti “Skolas piens”, “Skolas auglis”</w:t>
      </w:r>
      <w:r w:rsidR="00627C94" w:rsidRPr="001300D7">
        <w:rPr>
          <w:rFonts w:ascii="Times New Roman" w:hAnsi="Times New Roman" w:cs="Times New Roman"/>
          <w:sz w:val="24"/>
          <w:szCs w:val="24"/>
          <w:lang w:val="lv-LV"/>
        </w:rPr>
        <w:t xml:space="preserve"> (100 % izglītojamo nodrošināti ar svaigu pienu un augļiem)</w:t>
      </w:r>
      <w:r w:rsidR="00F97E22" w:rsidRPr="001300D7">
        <w:rPr>
          <w:rFonts w:ascii="Times New Roman" w:hAnsi="Times New Roman" w:cs="Times New Roman"/>
          <w:sz w:val="24"/>
          <w:szCs w:val="24"/>
          <w:lang w:val="lv-LV"/>
        </w:rPr>
        <w:t>.</w:t>
      </w:r>
    </w:p>
    <w:p w14:paraId="48A7F296" w14:textId="40D6D159" w:rsidR="007C4526" w:rsidRPr="001300D7" w:rsidRDefault="007C4526" w:rsidP="00510B81">
      <w:pPr>
        <w:pStyle w:val="ListParagraph"/>
        <w:numPr>
          <w:ilvl w:val="2"/>
          <w:numId w:val="31"/>
        </w:numPr>
        <w:spacing w:after="0" w:line="240" w:lineRule="auto"/>
        <w:ind w:hanging="11"/>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Kultūrizglītības projekts “Latvijas skolas soma”</w:t>
      </w:r>
      <w:r w:rsidR="00627C94" w:rsidRPr="001300D7">
        <w:rPr>
          <w:rFonts w:ascii="Times New Roman" w:hAnsi="Times New Roman" w:cs="Times New Roman"/>
          <w:sz w:val="24"/>
          <w:szCs w:val="24"/>
          <w:lang w:val="lv-LV"/>
        </w:rPr>
        <w:t xml:space="preserve"> (izglītojamie apmeklē kultūras pasākumus, attālinātās mācīšanās laikā notika tiešsaistes)</w:t>
      </w:r>
      <w:r w:rsidR="00510B81" w:rsidRPr="001300D7">
        <w:rPr>
          <w:rFonts w:ascii="Times New Roman" w:hAnsi="Times New Roman" w:cs="Times New Roman"/>
          <w:sz w:val="24"/>
          <w:szCs w:val="24"/>
          <w:lang w:val="lv-LV"/>
        </w:rPr>
        <w:t>.</w:t>
      </w:r>
    </w:p>
    <w:p w14:paraId="27CDAAC9" w14:textId="0C2A0E1D" w:rsidR="007C4526" w:rsidRPr="001300D7" w:rsidRDefault="007C4526" w:rsidP="00510B81">
      <w:pPr>
        <w:pStyle w:val="ListParagraph"/>
        <w:numPr>
          <w:ilvl w:val="2"/>
          <w:numId w:val="31"/>
        </w:numPr>
        <w:spacing w:after="0" w:line="240" w:lineRule="auto"/>
        <w:ind w:hanging="11"/>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Jauniešu iniciatīvas projekts “Dzīvo zaļi”</w:t>
      </w:r>
      <w:r w:rsidR="00627C94" w:rsidRPr="001300D7">
        <w:rPr>
          <w:rFonts w:ascii="Times New Roman" w:hAnsi="Times New Roman" w:cs="Times New Roman"/>
          <w:sz w:val="24"/>
          <w:szCs w:val="24"/>
          <w:lang w:val="lv-LV"/>
        </w:rPr>
        <w:t xml:space="preserve"> (</w:t>
      </w:r>
      <w:r w:rsidR="00676655" w:rsidRPr="001300D7">
        <w:rPr>
          <w:rFonts w:ascii="Times New Roman" w:hAnsi="Times New Roman" w:cs="Times New Roman"/>
          <w:sz w:val="24"/>
          <w:szCs w:val="24"/>
          <w:lang w:val="lv-LV"/>
        </w:rPr>
        <w:t>notiek sevis izzināšana, sadarb</w:t>
      </w:r>
      <w:r w:rsidR="00180E86" w:rsidRPr="001300D7">
        <w:rPr>
          <w:rFonts w:ascii="Times New Roman" w:hAnsi="Times New Roman" w:cs="Times New Roman"/>
          <w:sz w:val="24"/>
          <w:szCs w:val="24"/>
          <w:lang w:val="lv-LV"/>
        </w:rPr>
        <w:t>ības un komu</w:t>
      </w:r>
      <w:r w:rsidR="00676655" w:rsidRPr="001300D7">
        <w:rPr>
          <w:rFonts w:ascii="Times New Roman" w:hAnsi="Times New Roman" w:cs="Times New Roman"/>
          <w:sz w:val="24"/>
          <w:szCs w:val="24"/>
          <w:lang w:val="lv-LV"/>
        </w:rPr>
        <w:t>n</w:t>
      </w:r>
      <w:r w:rsidR="00180E86" w:rsidRPr="001300D7">
        <w:rPr>
          <w:rFonts w:ascii="Times New Roman" w:hAnsi="Times New Roman" w:cs="Times New Roman"/>
          <w:sz w:val="24"/>
          <w:szCs w:val="24"/>
          <w:lang w:val="lv-LV"/>
        </w:rPr>
        <w:t>ikā</w:t>
      </w:r>
      <w:r w:rsidR="00676655" w:rsidRPr="001300D7">
        <w:rPr>
          <w:rFonts w:ascii="Times New Roman" w:hAnsi="Times New Roman" w:cs="Times New Roman"/>
          <w:sz w:val="24"/>
          <w:szCs w:val="24"/>
          <w:lang w:val="lv-LV"/>
        </w:rPr>
        <w:t>cijas prasmju apgūšana</w:t>
      </w:r>
      <w:r w:rsidR="00C5003B" w:rsidRPr="001300D7">
        <w:rPr>
          <w:rFonts w:ascii="Times New Roman" w:hAnsi="Times New Roman" w:cs="Times New Roman"/>
          <w:sz w:val="24"/>
          <w:szCs w:val="24"/>
          <w:lang w:val="lv-LV"/>
        </w:rPr>
        <w:t>, ietverot ar dabai</w:t>
      </w:r>
      <w:r w:rsidR="00180E86" w:rsidRPr="001300D7">
        <w:rPr>
          <w:rFonts w:ascii="Times New Roman" w:hAnsi="Times New Roman" w:cs="Times New Roman"/>
          <w:sz w:val="24"/>
          <w:szCs w:val="24"/>
          <w:lang w:val="lv-LV"/>
        </w:rPr>
        <w:t xml:space="preserve"> draudzīgu aktivitāšu realizēšanu)</w:t>
      </w:r>
      <w:r w:rsidR="00510B81" w:rsidRPr="001300D7">
        <w:rPr>
          <w:rFonts w:ascii="Times New Roman" w:hAnsi="Times New Roman" w:cs="Times New Roman"/>
          <w:sz w:val="24"/>
          <w:szCs w:val="24"/>
          <w:lang w:val="lv-LV"/>
        </w:rPr>
        <w:t>.</w:t>
      </w:r>
    </w:p>
    <w:p w14:paraId="4668AD4B" w14:textId="446C2CA7" w:rsidR="007C4526" w:rsidRPr="001300D7" w:rsidRDefault="007C4526" w:rsidP="00510B81">
      <w:pPr>
        <w:pStyle w:val="ListParagraph"/>
        <w:numPr>
          <w:ilvl w:val="2"/>
          <w:numId w:val="31"/>
        </w:numPr>
        <w:spacing w:after="0" w:line="240" w:lineRule="auto"/>
        <w:ind w:hanging="11"/>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Lasīšanas veicināšanas projekts “Bērnu žūrija”</w:t>
      </w:r>
      <w:r w:rsidR="0087541D" w:rsidRPr="001300D7">
        <w:rPr>
          <w:rFonts w:ascii="Times New Roman" w:hAnsi="Times New Roman" w:cs="Times New Roman"/>
          <w:sz w:val="24"/>
          <w:szCs w:val="24"/>
          <w:lang w:val="lv-LV"/>
        </w:rPr>
        <w:t xml:space="preserve"> ( bērniem rodas interese par grāmatu lasīšanu, izglītības iestāde saņem bezmaksas daiļliteratūras grāmatas)</w:t>
      </w:r>
      <w:r w:rsidR="00510B81" w:rsidRPr="001300D7">
        <w:rPr>
          <w:rFonts w:ascii="Times New Roman" w:hAnsi="Times New Roman" w:cs="Times New Roman"/>
          <w:sz w:val="24"/>
          <w:szCs w:val="24"/>
          <w:lang w:val="lv-LV"/>
        </w:rPr>
        <w:t>.</w:t>
      </w:r>
    </w:p>
    <w:p w14:paraId="1C2EEAEE" w14:textId="77777777" w:rsidR="00B22677" w:rsidRPr="001300D7" w:rsidRDefault="00B22677" w:rsidP="00B22677">
      <w:pPr>
        <w:spacing w:after="0" w:line="240" w:lineRule="auto"/>
        <w:rPr>
          <w:rFonts w:ascii="Times New Roman" w:hAnsi="Times New Roman" w:cs="Times New Roman"/>
          <w:sz w:val="24"/>
          <w:szCs w:val="24"/>
          <w:lang w:val="lv-LV"/>
        </w:rPr>
      </w:pPr>
    </w:p>
    <w:p w14:paraId="4EF774FB" w14:textId="77777777" w:rsidR="00B22677" w:rsidRPr="001300D7" w:rsidRDefault="00B22677" w:rsidP="00B22677">
      <w:pPr>
        <w:pStyle w:val="ListParagraph"/>
        <w:numPr>
          <w:ilvl w:val="0"/>
          <w:numId w:val="20"/>
        </w:numPr>
        <w:spacing w:after="0" w:line="240" w:lineRule="auto"/>
        <w:rPr>
          <w:rFonts w:ascii="Times New Roman" w:hAnsi="Times New Roman" w:cs="Times New Roman"/>
          <w:b/>
          <w:bCs/>
          <w:sz w:val="24"/>
          <w:szCs w:val="24"/>
          <w:lang w:val="lv-LV"/>
        </w:rPr>
      </w:pPr>
      <w:r w:rsidRPr="001300D7">
        <w:rPr>
          <w:rFonts w:ascii="Times New Roman" w:hAnsi="Times New Roman" w:cs="Times New Roman"/>
          <w:b/>
          <w:bCs/>
          <w:sz w:val="24"/>
          <w:szCs w:val="24"/>
          <w:lang w:val="lv-LV"/>
        </w:rPr>
        <w:t xml:space="preserve">Informācija par institūcijām, ar kurām noslēgti sadarbības līgumi </w:t>
      </w:r>
    </w:p>
    <w:p w14:paraId="064FAB8C" w14:textId="77777777" w:rsidR="00B22677" w:rsidRPr="001300D7" w:rsidRDefault="00B22677" w:rsidP="00D32982">
      <w:pPr>
        <w:pStyle w:val="ListParagraph"/>
        <w:spacing w:after="0" w:line="240" w:lineRule="auto"/>
        <w:jc w:val="both"/>
        <w:rPr>
          <w:rFonts w:ascii="Times New Roman" w:hAnsi="Times New Roman" w:cs="Times New Roman"/>
          <w:b/>
          <w:bCs/>
          <w:sz w:val="24"/>
          <w:szCs w:val="24"/>
          <w:lang w:val="lv-LV"/>
        </w:rPr>
      </w:pPr>
    </w:p>
    <w:p w14:paraId="287B91C7" w14:textId="27A9BA74" w:rsidR="00584EC7" w:rsidRPr="001300D7" w:rsidRDefault="00DD233B" w:rsidP="00F97E22">
      <w:pPr>
        <w:pStyle w:val="ListParagraph"/>
        <w:numPr>
          <w:ilvl w:val="1"/>
          <w:numId w:val="28"/>
        </w:numPr>
        <w:spacing w:after="0" w:line="240" w:lineRule="auto"/>
        <w:ind w:left="709" w:firstLine="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ES fondu darbības programma “Izaugsme un nodarbinātība” 8.3.4. specifiskā atbalsta mērķa “Samazināt priekšlaicīgu mācību pārtraukšanu, īstenojot preventīvus un intervences pasākumus” projekta “Atbalsts priekšlaicīgas mācību pārtraukšanas samazināšanai” 8.3.4.0./16/I/001 </w:t>
      </w:r>
      <w:r w:rsidR="00F97E22" w:rsidRPr="001300D7">
        <w:rPr>
          <w:rFonts w:ascii="Times New Roman" w:hAnsi="Times New Roman" w:cs="Times New Roman"/>
          <w:sz w:val="24"/>
          <w:szCs w:val="24"/>
          <w:lang w:val="lv-LV"/>
        </w:rPr>
        <w:t>.</w:t>
      </w:r>
    </w:p>
    <w:p w14:paraId="0D2DDDCB" w14:textId="2192A741" w:rsidR="00DD233B" w:rsidRPr="001300D7" w:rsidRDefault="00DD233B" w:rsidP="00F97E22">
      <w:pPr>
        <w:pStyle w:val="ListParagraph"/>
        <w:numPr>
          <w:ilvl w:val="1"/>
          <w:numId w:val="28"/>
        </w:numPr>
        <w:spacing w:after="0" w:line="240" w:lineRule="auto"/>
        <w:ind w:left="709" w:firstLine="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Skolas soma (iesaistīti 100 % izglītojamo, attālināti notikuši 4 pasākumi)</w:t>
      </w:r>
    </w:p>
    <w:p w14:paraId="57DBFB71" w14:textId="1275AEE1" w:rsidR="00584EC7" w:rsidRPr="001300D7" w:rsidRDefault="009D6C9F" w:rsidP="00F97E22">
      <w:pPr>
        <w:spacing w:after="0" w:line="240" w:lineRule="auto"/>
        <w:ind w:left="709"/>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5.3.</w:t>
      </w:r>
      <w:r w:rsidR="00DD233B" w:rsidRPr="001300D7">
        <w:rPr>
          <w:rFonts w:ascii="Times New Roman" w:hAnsi="Times New Roman" w:cs="Times New Roman"/>
          <w:sz w:val="24"/>
          <w:szCs w:val="24"/>
          <w:lang w:val="lv-LV"/>
        </w:rPr>
        <w:t>Veselības ministrijas Eiropas Sociālā fonda projekta “Kompleksi veselības veicināšanas un slimību profilakses pasākumi” (NR.9.2.4.</w:t>
      </w:r>
      <w:r w:rsidR="00584EC7" w:rsidRPr="001300D7">
        <w:rPr>
          <w:rFonts w:ascii="Times New Roman" w:hAnsi="Times New Roman" w:cs="Times New Roman"/>
          <w:sz w:val="24"/>
          <w:szCs w:val="24"/>
          <w:lang w:val="lv-LV"/>
        </w:rPr>
        <w:t>1./16/I/001)</w:t>
      </w:r>
      <w:r w:rsidR="00F97E22" w:rsidRPr="001300D7">
        <w:rPr>
          <w:rFonts w:ascii="Times New Roman" w:hAnsi="Times New Roman" w:cs="Times New Roman"/>
          <w:sz w:val="24"/>
          <w:szCs w:val="24"/>
          <w:lang w:val="lv-LV"/>
        </w:rPr>
        <w:t>.</w:t>
      </w:r>
      <w:r w:rsidR="00584EC7" w:rsidRPr="001300D7">
        <w:rPr>
          <w:rFonts w:ascii="Times New Roman" w:hAnsi="Times New Roman" w:cs="Times New Roman"/>
          <w:sz w:val="24"/>
          <w:szCs w:val="24"/>
          <w:lang w:val="lv-LV"/>
        </w:rPr>
        <w:t xml:space="preserve"> </w:t>
      </w:r>
    </w:p>
    <w:p w14:paraId="33A26108" w14:textId="67A33440" w:rsidR="00DD233B" w:rsidRPr="001300D7" w:rsidRDefault="00F97E22" w:rsidP="00F97E22">
      <w:pPr>
        <w:spacing w:after="0" w:line="240" w:lineRule="auto"/>
        <w:ind w:left="709"/>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 </w:t>
      </w:r>
      <w:r w:rsidR="00DD233B" w:rsidRPr="001300D7">
        <w:rPr>
          <w:rFonts w:ascii="Times New Roman" w:hAnsi="Times New Roman" w:cs="Times New Roman"/>
          <w:sz w:val="24"/>
          <w:szCs w:val="24"/>
          <w:lang w:val="lv-LV"/>
        </w:rPr>
        <w:t>“Izglītības iestāžu vides kvalitātes un drošuma pētījums”</w:t>
      </w:r>
    </w:p>
    <w:p w14:paraId="777130CB" w14:textId="65E625F6" w:rsidR="00DD233B" w:rsidRPr="001300D7" w:rsidRDefault="00B4608A" w:rsidP="00F97E22">
      <w:pPr>
        <w:pStyle w:val="ListParagraph"/>
        <w:spacing w:after="0" w:line="240" w:lineRule="auto"/>
        <w:ind w:left="709"/>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5.4</w:t>
      </w:r>
      <w:r w:rsidR="009D6C9F" w:rsidRPr="001300D7">
        <w:rPr>
          <w:rFonts w:ascii="Times New Roman" w:hAnsi="Times New Roman" w:cs="Times New Roman"/>
          <w:sz w:val="24"/>
          <w:szCs w:val="24"/>
          <w:lang w:val="lv-LV"/>
        </w:rPr>
        <w:t>.</w:t>
      </w:r>
      <w:r w:rsidR="00DD233B" w:rsidRPr="001300D7">
        <w:rPr>
          <w:rFonts w:ascii="Times New Roman" w:hAnsi="Times New Roman" w:cs="Times New Roman"/>
          <w:sz w:val="24"/>
          <w:szCs w:val="24"/>
          <w:lang w:val="lv-LV"/>
        </w:rPr>
        <w:t xml:space="preserve"> Ar VISC  par Edinburgas hercoga starptautisko jauniešu pašaudzināšanas programmu AWARD.</w:t>
      </w:r>
    </w:p>
    <w:p w14:paraId="756D907D" w14:textId="64FBB7C9" w:rsidR="009D6C9F" w:rsidRPr="001300D7" w:rsidRDefault="00B4608A" w:rsidP="00F97E22">
      <w:pPr>
        <w:pStyle w:val="ListParagraph"/>
        <w:spacing w:after="0" w:line="240" w:lineRule="auto"/>
        <w:ind w:left="709"/>
        <w:rPr>
          <w:rFonts w:ascii="Times New Roman" w:hAnsi="Times New Roman" w:cs="Times New Roman"/>
          <w:sz w:val="24"/>
          <w:szCs w:val="24"/>
          <w:lang w:val="lv-LV"/>
        </w:rPr>
      </w:pPr>
      <w:r w:rsidRPr="001300D7">
        <w:rPr>
          <w:rFonts w:ascii="Times New Roman" w:hAnsi="Times New Roman" w:cs="Times New Roman"/>
          <w:sz w:val="24"/>
          <w:szCs w:val="24"/>
          <w:lang w:val="lv-LV"/>
        </w:rPr>
        <w:t>5.5</w:t>
      </w:r>
      <w:r w:rsidR="009D6C9F" w:rsidRPr="001300D7">
        <w:rPr>
          <w:rFonts w:ascii="Times New Roman" w:hAnsi="Times New Roman" w:cs="Times New Roman"/>
          <w:sz w:val="24"/>
          <w:szCs w:val="24"/>
          <w:lang w:val="lv-LV"/>
        </w:rPr>
        <w:t xml:space="preserve">.OECD PISA 2022 pētījums projekts </w:t>
      </w:r>
      <w:proofErr w:type="spellStart"/>
      <w:r w:rsidR="009D6C9F" w:rsidRPr="001300D7">
        <w:rPr>
          <w:rFonts w:ascii="Times New Roman" w:hAnsi="Times New Roman" w:cs="Times New Roman"/>
          <w:sz w:val="24"/>
          <w:szCs w:val="24"/>
          <w:lang w:val="lv-LV"/>
        </w:rPr>
        <w:t>nr</w:t>
      </w:r>
      <w:proofErr w:type="spellEnd"/>
      <w:r w:rsidR="009D6C9F" w:rsidRPr="001300D7">
        <w:rPr>
          <w:rFonts w:ascii="Times New Roman" w:hAnsi="Times New Roman" w:cs="Times New Roman"/>
          <w:sz w:val="24"/>
          <w:szCs w:val="24"/>
          <w:lang w:val="lv-LV"/>
        </w:rPr>
        <w:t>, 8.3.6.1./16/I/001 “Dalība starptautiskos izglītības pētījumos</w:t>
      </w:r>
      <w:r w:rsidR="00584EC7" w:rsidRPr="001300D7">
        <w:rPr>
          <w:rFonts w:ascii="Times New Roman" w:hAnsi="Times New Roman" w:cs="Times New Roman"/>
          <w:sz w:val="24"/>
          <w:szCs w:val="24"/>
          <w:lang w:val="lv-LV"/>
        </w:rPr>
        <w:t>”</w:t>
      </w:r>
      <w:r w:rsidR="009D6C9F" w:rsidRPr="001300D7">
        <w:rPr>
          <w:rFonts w:ascii="Times New Roman" w:hAnsi="Times New Roman" w:cs="Times New Roman"/>
          <w:sz w:val="24"/>
          <w:szCs w:val="24"/>
          <w:lang w:val="lv-LV"/>
        </w:rPr>
        <w:t>.</w:t>
      </w:r>
    </w:p>
    <w:p w14:paraId="14E1D27C" w14:textId="77777777" w:rsidR="00B22677" w:rsidRPr="001300D7" w:rsidRDefault="00B22677" w:rsidP="00B22677">
      <w:pPr>
        <w:spacing w:after="0" w:line="240" w:lineRule="auto"/>
        <w:jc w:val="center"/>
        <w:rPr>
          <w:rFonts w:ascii="Times New Roman" w:hAnsi="Times New Roman" w:cs="Times New Roman"/>
          <w:sz w:val="24"/>
          <w:szCs w:val="24"/>
          <w:lang w:val="lv-LV"/>
        </w:rPr>
      </w:pPr>
    </w:p>
    <w:p w14:paraId="3654A15C" w14:textId="1213FC9E" w:rsidR="00B22677" w:rsidRPr="001300D7" w:rsidRDefault="00B22677" w:rsidP="00F97E22">
      <w:pPr>
        <w:pStyle w:val="ListParagraph"/>
        <w:numPr>
          <w:ilvl w:val="0"/>
          <w:numId w:val="28"/>
        </w:numPr>
        <w:spacing w:after="0" w:line="240" w:lineRule="auto"/>
        <w:rPr>
          <w:rFonts w:ascii="Times New Roman" w:hAnsi="Times New Roman" w:cs="Times New Roman"/>
          <w:b/>
          <w:bCs/>
          <w:sz w:val="24"/>
          <w:szCs w:val="24"/>
          <w:lang w:val="lv-LV"/>
        </w:rPr>
      </w:pPr>
      <w:r w:rsidRPr="001300D7">
        <w:rPr>
          <w:rFonts w:ascii="Times New Roman" w:hAnsi="Times New Roman" w:cs="Times New Roman"/>
          <w:b/>
          <w:bCs/>
          <w:sz w:val="24"/>
          <w:szCs w:val="24"/>
          <w:lang w:val="lv-LV"/>
        </w:rPr>
        <w:t>Audzināšanas darba prioritātes trim gadiem un to ieviešana</w:t>
      </w:r>
    </w:p>
    <w:p w14:paraId="67BF16BE" w14:textId="77777777" w:rsidR="00B22677" w:rsidRPr="001300D7" w:rsidRDefault="00B22677" w:rsidP="00D32982">
      <w:pPr>
        <w:pStyle w:val="ListParagraph"/>
        <w:spacing w:after="0" w:line="240" w:lineRule="auto"/>
        <w:jc w:val="both"/>
        <w:rPr>
          <w:rFonts w:ascii="Times New Roman" w:hAnsi="Times New Roman" w:cs="Times New Roman"/>
          <w:b/>
          <w:bCs/>
          <w:sz w:val="24"/>
          <w:szCs w:val="24"/>
          <w:lang w:val="lv-LV"/>
        </w:rPr>
      </w:pPr>
    </w:p>
    <w:p w14:paraId="28D86C70" w14:textId="77777777" w:rsidR="00B22677" w:rsidRPr="001300D7" w:rsidRDefault="00B22677" w:rsidP="00F97E22">
      <w:pPr>
        <w:pStyle w:val="ListParagraph"/>
        <w:numPr>
          <w:ilvl w:val="1"/>
          <w:numId w:val="28"/>
        </w:numPr>
        <w:spacing w:after="0" w:line="240" w:lineRule="auto"/>
        <w:ind w:left="426"/>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 Prioritātes (</w:t>
      </w:r>
      <w:proofErr w:type="spellStart"/>
      <w:r w:rsidRPr="001300D7">
        <w:rPr>
          <w:rFonts w:ascii="Times New Roman" w:hAnsi="Times New Roman" w:cs="Times New Roman"/>
          <w:sz w:val="24"/>
          <w:szCs w:val="24"/>
          <w:lang w:val="lv-LV"/>
        </w:rPr>
        <w:t>bērncentrētas</w:t>
      </w:r>
      <w:proofErr w:type="spellEnd"/>
      <w:r w:rsidRPr="001300D7">
        <w:rPr>
          <w:rFonts w:ascii="Times New Roman" w:hAnsi="Times New Roman" w:cs="Times New Roman"/>
          <w:sz w:val="24"/>
          <w:szCs w:val="24"/>
          <w:lang w:val="lv-LV"/>
        </w:rPr>
        <w:t>, domājot par izglītojamā personību).</w:t>
      </w:r>
    </w:p>
    <w:p w14:paraId="22FFADC5" w14:textId="583932D1" w:rsidR="00DD233B" w:rsidRPr="001300D7" w:rsidRDefault="00304A91" w:rsidP="00F97E22">
      <w:pPr>
        <w:pStyle w:val="ListParagraph"/>
        <w:numPr>
          <w:ilvl w:val="2"/>
          <w:numId w:val="28"/>
        </w:numPr>
        <w:spacing w:after="0" w:line="240" w:lineRule="auto"/>
        <w:jc w:val="both"/>
        <w:rPr>
          <w:rFonts w:ascii="Times New Roman" w:hAnsi="Times New Roman" w:cs="Times New Roman"/>
          <w:sz w:val="24"/>
          <w:szCs w:val="24"/>
          <w:lang w:val="lv-LV"/>
        </w:rPr>
      </w:pPr>
      <w:proofErr w:type="spellStart"/>
      <w:r w:rsidRPr="001300D7">
        <w:rPr>
          <w:rFonts w:ascii="Times New Roman" w:hAnsi="Times New Roman" w:cs="Times New Roman"/>
          <w:sz w:val="24"/>
          <w:szCs w:val="24"/>
          <w:lang w:val="lv-LV"/>
        </w:rPr>
        <w:t>Pašizaugsmes</w:t>
      </w:r>
      <w:proofErr w:type="spellEnd"/>
      <w:r w:rsidRPr="001300D7">
        <w:rPr>
          <w:rFonts w:ascii="Times New Roman" w:hAnsi="Times New Roman" w:cs="Times New Roman"/>
          <w:sz w:val="24"/>
          <w:szCs w:val="24"/>
          <w:lang w:val="lv-LV"/>
        </w:rPr>
        <w:t xml:space="preserve"> iespēju un radošuma </w:t>
      </w:r>
      <w:r w:rsidR="00DD233B" w:rsidRPr="001300D7">
        <w:rPr>
          <w:rFonts w:ascii="Times New Roman" w:hAnsi="Times New Roman" w:cs="Times New Roman"/>
          <w:sz w:val="24"/>
          <w:szCs w:val="24"/>
          <w:lang w:val="lv-LV"/>
        </w:rPr>
        <w:t xml:space="preserve">jēgpilna </w:t>
      </w:r>
      <w:r w:rsidRPr="001300D7">
        <w:rPr>
          <w:rFonts w:ascii="Times New Roman" w:hAnsi="Times New Roman" w:cs="Times New Roman"/>
          <w:sz w:val="24"/>
          <w:szCs w:val="24"/>
          <w:lang w:val="lv-LV"/>
        </w:rPr>
        <w:t>pilnveidošana</w:t>
      </w:r>
      <w:r w:rsidR="00DD233B" w:rsidRPr="001300D7">
        <w:rPr>
          <w:rFonts w:ascii="Times New Roman" w:hAnsi="Times New Roman" w:cs="Times New Roman"/>
          <w:sz w:val="24"/>
          <w:szCs w:val="24"/>
          <w:lang w:val="lv-LV"/>
        </w:rPr>
        <w:t xml:space="preserve"> </w:t>
      </w:r>
      <w:r w:rsidRPr="001300D7">
        <w:rPr>
          <w:rFonts w:ascii="Times New Roman" w:hAnsi="Times New Roman" w:cs="Times New Roman"/>
          <w:sz w:val="24"/>
          <w:szCs w:val="24"/>
          <w:lang w:val="lv-LV"/>
        </w:rPr>
        <w:t>personas</w:t>
      </w:r>
      <w:r w:rsidR="00F97E22" w:rsidRPr="001300D7">
        <w:rPr>
          <w:rFonts w:ascii="Times New Roman" w:hAnsi="Times New Roman" w:cs="Times New Roman"/>
          <w:sz w:val="24"/>
          <w:szCs w:val="24"/>
          <w:lang w:val="lv-LV"/>
        </w:rPr>
        <w:t xml:space="preserve"> </w:t>
      </w:r>
      <w:r w:rsidRPr="001300D7">
        <w:rPr>
          <w:rFonts w:ascii="Times New Roman" w:hAnsi="Times New Roman" w:cs="Times New Roman"/>
          <w:sz w:val="24"/>
          <w:szCs w:val="24"/>
          <w:lang w:val="lv-LV"/>
        </w:rPr>
        <w:t>attīstībā</w:t>
      </w:r>
      <w:r w:rsidR="002E0C9B" w:rsidRPr="001300D7">
        <w:rPr>
          <w:rFonts w:ascii="Times New Roman" w:hAnsi="Times New Roman" w:cs="Times New Roman"/>
          <w:sz w:val="24"/>
          <w:szCs w:val="24"/>
          <w:lang w:val="lv-LV"/>
        </w:rPr>
        <w:t>.</w:t>
      </w:r>
    </w:p>
    <w:p w14:paraId="45BA1B2F" w14:textId="2188C661" w:rsidR="00DD233B" w:rsidRPr="001300D7" w:rsidRDefault="00DD233B" w:rsidP="00F97E22">
      <w:pPr>
        <w:pStyle w:val="ListParagraph"/>
        <w:numPr>
          <w:ilvl w:val="2"/>
          <w:numId w:val="28"/>
        </w:numPr>
        <w:spacing w:after="0" w:line="240" w:lineRule="auto"/>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Patriotiskā audzināšana un kultūrvēsturiskās vietas apzināšana,  </w:t>
      </w:r>
      <w:r w:rsidR="00C624D8" w:rsidRPr="001300D7">
        <w:rPr>
          <w:rFonts w:ascii="Times New Roman" w:hAnsi="Times New Roman" w:cs="Times New Roman"/>
          <w:sz w:val="24"/>
          <w:szCs w:val="24"/>
          <w:lang w:val="lv-LV"/>
        </w:rPr>
        <w:t>veidojot izpratni par piederību</w:t>
      </w:r>
      <w:r w:rsidRPr="001300D7">
        <w:rPr>
          <w:rFonts w:ascii="Times New Roman" w:hAnsi="Times New Roman" w:cs="Times New Roman"/>
          <w:sz w:val="24"/>
          <w:szCs w:val="24"/>
          <w:lang w:val="lv-LV"/>
        </w:rPr>
        <w:t xml:space="preserve"> savai valstij Latvijai un savam  pagastam</w:t>
      </w:r>
      <w:r w:rsidR="00C624D8" w:rsidRPr="001300D7">
        <w:rPr>
          <w:rFonts w:ascii="Times New Roman" w:hAnsi="Times New Roman" w:cs="Times New Roman"/>
          <w:sz w:val="24"/>
          <w:szCs w:val="24"/>
          <w:lang w:val="lv-LV"/>
        </w:rPr>
        <w:t>.</w:t>
      </w:r>
    </w:p>
    <w:p w14:paraId="255F5F5C" w14:textId="77777777" w:rsidR="00F97E22" w:rsidRPr="001300D7" w:rsidRDefault="00DD233B" w:rsidP="00F97E22">
      <w:pPr>
        <w:pStyle w:val="ListParagraph"/>
        <w:numPr>
          <w:ilvl w:val="2"/>
          <w:numId w:val="28"/>
        </w:numPr>
        <w:spacing w:after="0" w:line="240" w:lineRule="auto"/>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Veselīga dzīves veida un fizisko aktivitāšu nozīmīguma</w:t>
      </w:r>
    </w:p>
    <w:p w14:paraId="0FB1B1E5" w14:textId="56DA0152" w:rsidR="00DD233B" w:rsidRPr="001300D7" w:rsidRDefault="00DD233B" w:rsidP="00F97E22">
      <w:pPr>
        <w:pStyle w:val="ListParagraph"/>
        <w:spacing w:after="0" w:line="240" w:lineRule="auto"/>
        <w:ind w:left="216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 aktualizēšana</w:t>
      </w:r>
      <w:r w:rsidR="002E0C9B" w:rsidRPr="001300D7">
        <w:rPr>
          <w:rFonts w:ascii="Times New Roman" w:hAnsi="Times New Roman" w:cs="Times New Roman"/>
          <w:sz w:val="24"/>
          <w:szCs w:val="24"/>
          <w:lang w:val="lv-LV"/>
        </w:rPr>
        <w:t>.</w:t>
      </w:r>
    </w:p>
    <w:p w14:paraId="2F024D2C" w14:textId="4178942D" w:rsidR="00DD233B" w:rsidRPr="001300D7" w:rsidRDefault="007C4D78" w:rsidP="00F97E22">
      <w:pPr>
        <w:pStyle w:val="ListParagraph"/>
        <w:numPr>
          <w:ilvl w:val="2"/>
          <w:numId w:val="28"/>
        </w:numPr>
        <w:spacing w:after="0" w:line="240" w:lineRule="auto"/>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Izpratnes veidošana  par drošību</w:t>
      </w:r>
      <w:r w:rsidR="00DD233B" w:rsidRPr="001300D7">
        <w:rPr>
          <w:rFonts w:ascii="Times New Roman" w:hAnsi="Times New Roman" w:cs="Times New Roman"/>
          <w:sz w:val="24"/>
          <w:szCs w:val="24"/>
          <w:lang w:val="lv-LV"/>
        </w:rPr>
        <w:t xml:space="preserve"> dažādās dzīves situācijās</w:t>
      </w:r>
      <w:r w:rsidR="002E0C9B" w:rsidRPr="001300D7">
        <w:rPr>
          <w:rFonts w:ascii="Times New Roman" w:hAnsi="Times New Roman" w:cs="Times New Roman"/>
          <w:sz w:val="24"/>
          <w:szCs w:val="24"/>
          <w:lang w:val="lv-LV"/>
        </w:rPr>
        <w:t>.</w:t>
      </w:r>
      <w:r w:rsidRPr="001300D7">
        <w:rPr>
          <w:rFonts w:ascii="Times New Roman" w:hAnsi="Times New Roman" w:cs="Times New Roman"/>
          <w:sz w:val="24"/>
          <w:szCs w:val="24"/>
          <w:lang w:val="lv-LV"/>
        </w:rPr>
        <w:t xml:space="preserve"> </w:t>
      </w:r>
    </w:p>
    <w:p w14:paraId="0657668E" w14:textId="49D95AFD" w:rsidR="00DD233B" w:rsidRPr="001300D7" w:rsidRDefault="007C4D78" w:rsidP="00F97E22">
      <w:pPr>
        <w:pStyle w:val="ListParagraph"/>
        <w:numPr>
          <w:ilvl w:val="2"/>
          <w:numId w:val="28"/>
        </w:numPr>
        <w:spacing w:after="0" w:line="240" w:lineRule="auto"/>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Komunikācijas un sadarbības prasmju attīstīšana jauniešu iniciatīvas projekta </w:t>
      </w:r>
      <w:r w:rsidR="00DD233B" w:rsidRPr="001300D7">
        <w:rPr>
          <w:rFonts w:ascii="Times New Roman" w:hAnsi="Times New Roman" w:cs="Times New Roman"/>
          <w:sz w:val="24"/>
          <w:szCs w:val="24"/>
          <w:lang w:val="lv-LV"/>
        </w:rPr>
        <w:t>“Dzīvo zaļi”</w:t>
      </w:r>
      <w:r w:rsidRPr="001300D7">
        <w:rPr>
          <w:rFonts w:ascii="Times New Roman" w:hAnsi="Times New Roman" w:cs="Times New Roman"/>
          <w:sz w:val="24"/>
          <w:szCs w:val="24"/>
          <w:lang w:val="lv-LV"/>
        </w:rPr>
        <w:t xml:space="preserve"> realizēšanas gaitā</w:t>
      </w:r>
      <w:r w:rsidR="002E0C9B" w:rsidRPr="001300D7">
        <w:rPr>
          <w:rFonts w:ascii="Times New Roman" w:hAnsi="Times New Roman" w:cs="Times New Roman"/>
          <w:sz w:val="24"/>
          <w:szCs w:val="24"/>
          <w:lang w:val="lv-LV"/>
        </w:rPr>
        <w:t>.</w:t>
      </w:r>
    </w:p>
    <w:p w14:paraId="53384248" w14:textId="77777777" w:rsidR="00DD233B" w:rsidRPr="001300D7" w:rsidRDefault="00DD233B" w:rsidP="00D32982">
      <w:pPr>
        <w:pStyle w:val="ListParagraph"/>
        <w:spacing w:after="0" w:line="240" w:lineRule="auto"/>
        <w:ind w:left="426"/>
        <w:jc w:val="both"/>
        <w:rPr>
          <w:rFonts w:ascii="Times New Roman" w:hAnsi="Times New Roman" w:cs="Times New Roman"/>
          <w:sz w:val="24"/>
          <w:szCs w:val="24"/>
          <w:lang w:val="lv-LV"/>
        </w:rPr>
      </w:pPr>
    </w:p>
    <w:p w14:paraId="11C4D05E" w14:textId="77777777" w:rsidR="00B22677" w:rsidRPr="001300D7" w:rsidRDefault="00B22677" w:rsidP="00F97E22">
      <w:pPr>
        <w:pStyle w:val="ListParagraph"/>
        <w:numPr>
          <w:ilvl w:val="1"/>
          <w:numId w:val="28"/>
        </w:numPr>
        <w:spacing w:after="0" w:line="240" w:lineRule="auto"/>
        <w:ind w:left="426"/>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 2-3 teikumi par galvenajiem secinājumiem pēc mācību gada izvērtēšanas.</w:t>
      </w:r>
    </w:p>
    <w:p w14:paraId="6F58C947" w14:textId="1872FEA6" w:rsidR="0056204F" w:rsidRPr="001300D7" w:rsidRDefault="0056204F" w:rsidP="00F97E22">
      <w:pPr>
        <w:pStyle w:val="ListParagraph"/>
        <w:numPr>
          <w:ilvl w:val="2"/>
          <w:numId w:val="28"/>
        </w:numPr>
        <w:spacing w:after="0" w:line="240" w:lineRule="auto"/>
        <w:jc w:val="both"/>
        <w:rPr>
          <w:rFonts w:ascii="Times New Roman" w:hAnsi="Times New Roman" w:cs="Times New Roman"/>
          <w:sz w:val="24"/>
          <w:szCs w:val="24"/>
          <w:lang w:val="lv-LV"/>
        </w:rPr>
      </w:pPr>
      <w:proofErr w:type="spellStart"/>
      <w:r w:rsidRPr="001300D7">
        <w:rPr>
          <w:rFonts w:ascii="Times New Roman" w:hAnsi="Times New Roman" w:cs="Times New Roman"/>
          <w:sz w:val="24"/>
          <w:szCs w:val="24"/>
          <w:lang w:val="lv-LV"/>
        </w:rPr>
        <w:t>Ārpusstundu</w:t>
      </w:r>
      <w:proofErr w:type="spellEnd"/>
      <w:r w:rsidRPr="001300D7">
        <w:rPr>
          <w:rFonts w:ascii="Times New Roman" w:hAnsi="Times New Roman" w:cs="Times New Roman"/>
          <w:sz w:val="24"/>
          <w:szCs w:val="24"/>
          <w:lang w:val="lv-LV"/>
        </w:rPr>
        <w:t xml:space="preserve"> pasākumos piedalījās 100 % visi izglītojamie, uzņemoties sev atbilstošu lomu</w:t>
      </w:r>
      <w:r w:rsidR="00292D11" w:rsidRPr="001300D7">
        <w:rPr>
          <w:rFonts w:ascii="Times New Roman" w:hAnsi="Times New Roman" w:cs="Times New Roman"/>
          <w:sz w:val="24"/>
          <w:szCs w:val="24"/>
          <w:lang w:val="lv-LV"/>
        </w:rPr>
        <w:t>.</w:t>
      </w:r>
    </w:p>
    <w:p w14:paraId="047189C6" w14:textId="77777777" w:rsidR="00F97E22" w:rsidRPr="001300D7" w:rsidRDefault="00E11240" w:rsidP="00F97E22">
      <w:pPr>
        <w:pStyle w:val="ListParagraph"/>
        <w:numPr>
          <w:ilvl w:val="2"/>
          <w:numId w:val="28"/>
        </w:numPr>
        <w:spacing w:after="0" w:line="240" w:lineRule="auto"/>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Izglītojamie darbojā</w:t>
      </w:r>
      <w:r w:rsidR="0056204F" w:rsidRPr="001300D7">
        <w:rPr>
          <w:rFonts w:ascii="Times New Roman" w:hAnsi="Times New Roman" w:cs="Times New Roman"/>
          <w:sz w:val="24"/>
          <w:szCs w:val="24"/>
          <w:lang w:val="lv-LV"/>
        </w:rPr>
        <w:t>s pēc savām interesēm, spējām, tādējādi atklājot savus</w:t>
      </w:r>
      <w:r w:rsidRPr="001300D7">
        <w:rPr>
          <w:rFonts w:ascii="Times New Roman" w:hAnsi="Times New Roman" w:cs="Times New Roman"/>
          <w:sz w:val="24"/>
          <w:szCs w:val="24"/>
          <w:lang w:val="lv-LV"/>
        </w:rPr>
        <w:t xml:space="preserve"> talantus</w:t>
      </w:r>
      <w:r w:rsidR="00621664" w:rsidRPr="001300D7">
        <w:rPr>
          <w:rFonts w:ascii="Times New Roman" w:hAnsi="Times New Roman" w:cs="Times New Roman"/>
          <w:sz w:val="24"/>
          <w:szCs w:val="24"/>
          <w:lang w:val="lv-LV"/>
        </w:rPr>
        <w:t xml:space="preserve">, piedalījās novada, </w:t>
      </w:r>
      <w:proofErr w:type="spellStart"/>
      <w:r w:rsidR="00621664" w:rsidRPr="001300D7">
        <w:rPr>
          <w:rFonts w:ascii="Times New Roman" w:hAnsi="Times New Roman" w:cs="Times New Roman"/>
          <w:sz w:val="24"/>
          <w:szCs w:val="24"/>
          <w:lang w:val="lv-LV"/>
        </w:rPr>
        <w:t>starpskolu</w:t>
      </w:r>
      <w:proofErr w:type="spellEnd"/>
      <w:r w:rsidR="00621664" w:rsidRPr="001300D7">
        <w:rPr>
          <w:rFonts w:ascii="Times New Roman" w:hAnsi="Times New Roman" w:cs="Times New Roman"/>
          <w:sz w:val="24"/>
          <w:szCs w:val="24"/>
          <w:lang w:val="lv-LV"/>
        </w:rPr>
        <w:t xml:space="preserve"> un vietējās nozīmes</w:t>
      </w:r>
    </w:p>
    <w:p w14:paraId="467A6B28" w14:textId="12BF2263" w:rsidR="00B22677" w:rsidRPr="001300D7" w:rsidRDefault="00621664" w:rsidP="00F97E22">
      <w:pPr>
        <w:pStyle w:val="ListParagraph"/>
        <w:spacing w:after="0" w:line="240" w:lineRule="auto"/>
        <w:ind w:left="216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 sporta aktivitātēs.</w:t>
      </w:r>
    </w:p>
    <w:p w14:paraId="5705958A" w14:textId="60C1F2E9" w:rsidR="00E11240" w:rsidRPr="001300D7" w:rsidRDefault="00292D11" w:rsidP="00F97E22">
      <w:pPr>
        <w:pStyle w:val="ListParagraph"/>
        <w:numPr>
          <w:ilvl w:val="2"/>
          <w:numId w:val="28"/>
        </w:numPr>
        <w:spacing w:after="0" w:line="240" w:lineRule="auto"/>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Karjeras organizētajos pasākumos i</w:t>
      </w:r>
      <w:r w:rsidR="0056204F" w:rsidRPr="001300D7">
        <w:rPr>
          <w:rFonts w:ascii="Times New Roman" w:hAnsi="Times New Roman" w:cs="Times New Roman"/>
          <w:sz w:val="24"/>
          <w:szCs w:val="24"/>
          <w:lang w:val="lv-LV"/>
        </w:rPr>
        <w:t>zglītojamie papildināja savas prasmes būt aktīviem sabiedriskajā dzīvē, apguva priekšstatus par profesiju daudzveidību, to main</w:t>
      </w:r>
      <w:r w:rsidR="006902EC" w:rsidRPr="001300D7">
        <w:rPr>
          <w:rFonts w:ascii="Times New Roman" w:hAnsi="Times New Roman" w:cs="Times New Roman"/>
          <w:sz w:val="24"/>
          <w:szCs w:val="24"/>
          <w:lang w:val="lv-LV"/>
        </w:rPr>
        <w:t>ību 21.gs. un</w:t>
      </w:r>
      <w:r w:rsidR="0056204F" w:rsidRPr="001300D7">
        <w:rPr>
          <w:rFonts w:ascii="Times New Roman" w:hAnsi="Times New Roman" w:cs="Times New Roman"/>
          <w:sz w:val="24"/>
          <w:szCs w:val="24"/>
          <w:lang w:val="lv-LV"/>
        </w:rPr>
        <w:t xml:space="preserve"> izglītošanās iesp</w:t>
      </w:r>
      <w:r w:rsidR="006902EC" w:rsidRPr="001300D7">
        <w:rPr>
          <w:rFonts w:ascii="Times New Roman" w:hAnsi="Times New Roman" w:cs="Times New Roman"/>
          <w:sz w:val="24"/>
          <w:szCs w:val="24"/>
          <w:lang w:val="lv-LV"/>
        </w:rPr>
        <w:t>ējām</w:t>
      </w:r>
      <w:r w:rsidR="0056204F" w:rsidRPr="001300D7">
        <w:rPr>
          <w:rFonts w:ascii="Times New Roman" w:hAnsi="Times New Roman" w:cs="Times New Roman"/>
          <w:sz w:val="24"/>
          <w:szCs w:val="24"/>
          <w:lang w:val="lv-LV"/>
        </w:rPr>
        <w:t xml:space="preserve"> pēc pamatskolas beigšanas</w:t>
      </w:r>
      <w:r w:rsidRPr="001300D7">
        <w:rPr>
          <w:rFonts w:ascii="Times New Roman" w:hAnsi="Times New Roman" w:cs="Times New Roman"/>
          <w:sz w:val="24"/>
          <w:szCs w:val="24"/>
          <w:lang w:val="lv-LV"/>
        </w:rPr>
        <w:t>.</w:t>
      </w:r>
    </w:p>
    <w:p w14:paraId="2E837621" w14:textId="5E556FD8" w:rsidR="0056204F" w:rsidRDefault="0056204F" w:rsidP="00F97E22">
      <w:pPr>
        <w:pStyle w:val="ListParagraph"/>
        <w:numPr>
          <w:ilvl w:val="2"/>
          <w:numId w:val="28"/>
        </w:numPr>
        <w:spacing w:after="0" w:line="240" w:lineRule="auto"/>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2x </w:t>
      </w:r>
      <w:r w:rsidR="00292D11" w:rsidRPr="001300D7">
        <w:rPr>
          <w:rFonts w:ascii="Times New Roman" w:hAnsi="Times New Roman" w:cs="Times New Roman"/>
          <w:sz w:val="24"/>
          <w:szCs w:val="24"/>
          <w:lang w:val="lv-LV"/>
        </w:rPr>
        <w:t xml:space="preserve">mācību </w:t>
      </w:r>
      <w:r w:rsidRPr="001300D7">
        <w:rPr>
          <w:rFonts w:ascii="Times New Roman" w:hAnsi="Times New Roman" w:cs="Times New Roman"/>
          <w:sz w:val="24"/>
          <w:szCs w:val="24"/>
          <w:lang w:val="lv-LV"/>
        </w:rPr>
        <w:t>gadā izglītojamie devās izzinošās ekskursijās, kuras apmaksāja vietējā pašvaldība</w:t>
      </w:r>
      <w:r w:rsidR="00C7571E" w:rsidRPr="001300D7">
        <w:rPr>
          <w:rFonts w:ascii="Times New Roman" w:hAnsi="Times New Roman" w:cs="Times New Roman"/>
          <w:sz w:val="24"/>
          <w:szCs w:val="24"/>
          <w:lang w:val="lv-LV"/>
        </w:rPr>
        <w:t>. Lai izzinātu dzimto novadu, tika organizēti pārgājieni ar praktisku ievirzi</w:t>
      </w:r>
      <w:r w:rsidR="00292D11" w:rsidRPr="001300D7">
        <w:rPr>
          <w:rFonts w:ascii="Times New Roman" w:hAnsi="Times New Roman" w:cs="Times New Roman"/>
          <w:sz w:val="24"/>
          <w:szCs w:val="24"/>
          <w:lang w:val="lv-LV"/>
        </w:rPr>
        <w:t>.</w:t>
      </w:r>
    </w:p>
    <w:p w14:paraId="250076CD" w14:textId="77777777" w:rsidR="004F145F" w:rsidRPr="001300D7" w:rsidRDefault="004F145F" w:rsidP="004F145F">
      <w:pPr>
        <w:pStyle w:val="ListParagraph"/>
        <w:spacing w:after="0" w:line="240" w:lineRule="auto"/>
        <w:ind w:left="2160"/>
        <w:jc w:val="both"/>
        <w:rPr>
          <w:rFonts w:ascii="Times New Roman" w:hAnsi="Times New Roman" w:cs="Times New Roman"/>
          <w:sz w:val="24"/>
          <w:szCs w:val="24"/>
          <w:lang w:val="lv-LV"/>
        </w:rPr>
      </w:pPr>
    </w:p>
    <w:p w14:paraId="616DC288" w14:textId="77777777" w:rsidR="00B22677" w:rsidRPr="001300D7" w:rsidRDefault="00B22677" w:rsidP="00F97E22">
      <w:pPr>
        <w:pStyle w:val="ListParagraph"/>
        <w:numPr>
          <w:ilvl w:val="0"/>
          <w:numId w:val="28"/>
        </w:numPr>
        <w:spacing w:after="0" w:line="240" w:lineRule="auto"/>
        <w:jc w:val="center"/>
        <w:rPr>
          <w:rFonts w:ascii="Times New Roman" w:hAnsi="Times New Roman" w:cs="Times New Roman"/>
          <w:b/>
          <w:bCs/>
          <w:sz w:val="24"/>
          <w:szCs w:val="24"/>
          <w:lang w:val="lv-LV"/>
        </w:rPr>
      </w:pPr>
      <w:r w:rsidRPr="001300D7">
        <w:rPr>
          <w:rFonts w:ascii="Times New Roman" w:hAnsi="Times New Roman" w:cs="Times New Roman"/>
          <w:b/>
          <w:bCs/>
          <w:sz w:val="24"/>
          <w:szCs w:val="24"/>
          <w:lang w:val="lv-LV"/>
        </w:rPr>
        <w:t>Citi sasniegumi</w:t>
      </w:r>
    </w:p>
    <w:p w14:paraId="4ACCD5EA" w14:textId="77777777" w:rsidR="00B22677" w:rsidRPr="001300D7" w:rsidRDefault="00B22677" w:rsidP="00B22677">
      <w:pPr>
        <w:pStyle w:val="ListParagraph"/>
        <w:spacing w:after="0" w:line="240" w:lineRule="auto"/>
        <w:rPr>
          <w:rFonts w:ascii="Times New Roman" w:hAnsi="Times New Roman" w:cs="Times New Roman"/>
          <w:b/>
          <w:bCs/>
          <w:sz w:val="24"/>
          <w:szCs w:val="24"/>
          <w:lang w:val="lv-LV"/>
        </w:rPr>
      </w:pPr>
    </w:p>
    <w:p w14:paraId="2F374B2D" w14:textId="77777777" w:rsidR="00B22677" w:rsidRPr="001300D7" w:rsidRDefault="00B22677" w:rsidP="00F97E22">
      <w:pPr>
        <w:pStyle w:val="ListParagraph"/>
        <w:numPr>
          <w:ilvl w:val="1"/>
          <w:numId w:val="28"/>
        </w:numPr>
        <w:spacing w:after="0" w:line="240" w:lineRule="auto"/>
        <w:ind w:left="426"/>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 Jebkādi citi sasniegumi, par kuriem vēlas informēt izglītības iestāde (galvenie secinājumi par izglītības iestādei svarīgo, specifisko).</w:t>
      </w:r>
    </w:p>
    <w:p w14:paraId="3F725F1D" w14:textId="010F2EF1" w:rsidR="00032831" w:rsidRPr="001300D7" w:rsidRDefault="008F75FD" w:rsidP="00032831">
      <w:pPr>
        <w:pStyle w:val="ListParagraph"/>
        <w:spacing w:after="0" w:line="240" w:lineRule="auto"/>
        <w:ind w:left="426"/>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Izglītojamie</w:t>
      </w:r>
      <w:r w:rsidR="005A6194" w:rsidRPr="001300D7">
        <w:rPr>
          <w:rFonts w:ascii="Times New Roman" w:hAnsi="Times New Roman" w:cs="Times New Roman"/>
          <w:sz w:val="24"/>
          <w:szCs w:val="24"/>
          <w:lang w:val="lv-LV"/>
        </w:rPr>
        <w:t xml:space="preserve"> aktīvi piedalās dažādos radošajos konkursos - </w:t>
      </w:r>
      <w:r w:rsidR="00032831" w:rsidRPr="001300D7">
        <w:rPr>
          <w:rFonts w:ascii="Times New Roman" w:hAnsi="Times New Roman" w:cs="Times New Roman"/>
          <w:sz w:val="24"/>
          <w:szCs w:val="24"/>
          <w:lang w:val="lv-LV"/>
        </w:rPr>
        <w:t>1.pakāpe Ogres novada skatuves runas konkursā,</w:t>
      </w:r>
      <w:r w:rsidR="005A6194" w:rsidRPr="001300D7">
        <w:rPr>
          <w:rFonts w:ascii="Times New Roman" w:hAnsi="Times New Roman" w:cs="Times New Roman"/>
          <w:sz w:val="24"/>
          <w:szCs w:val="24"/>
          <w:lang w:val="lv-LV"/>
        </w:rPr>
        <w:t xml:space="preserve"> dalība </w:t>
      </w:r>
      <w:r w:rsidR="00032831" w:rsidRPr="001300D7">
        <w:rPr>
          <w:rFonts w:ascii="Times New Roman" w:hAnsi="Times New Roman" w:cs="Times New Roman"/>
          <w:sz w:val="24"/>
          <w:szCs w:val="24"/>
          <w:lang w:val="lv-LV"/>
        </w:rPr>
        <w:t>republikas konkurs</w:t>
      </w:r>
      <w:r w:rsidR="005A6194" w:rsidRPr="001300D7">
        <w:rPr>
          <w:rFonts w:ascii="Times New Roman" w:hAnsi="Times New Roman" w:cs="Times New Roman"/>
          <w:sz w:val="24"/>
          <w:szCs w:val="24"/>
          <w:lang w:val="lv-LV"/>
        </w:rPr>
        <w:t>os</w:t>
      </w:r>
      <w:r w:rsidR="00032831" w:rsidRPr="001300D7">
        <w:rPr>
          <w:rFonts w:ascii="Times New Roman" w:hAnsi="Times New Roman" w:cs="Times New Roman"/>
          <w:sz w:val="24"/>
          <w:szCs w:val="24"/>
          <w:lang w:val="lv-LV"/>
        </w:rPr>
        <w:t xml:space="preserve"> – “Šodien laukos”, “Raiņa dzejas rotaļas”, vizuālās mākslas konkurs</w:t>
      </w:r>
      <w:r w:rsidR="005A6194" w:rsidRPr="001300D7">
        <w:rPr>
          <w:rFonts w:ascii="Times New Roman" w:hAnsi="Times New Roman" w:cs="Times New Roman"/>
          <w:sz w:val="24"/>
          <w:szCs w:val="24"/>
          <w:lang w:val="lv-LV"/>
        </w:rPr>
        <w:t>os</w:t>
      </w:r>
      <w:r w:rsidR="00032831" w:rsidRPr="001300D7">
        <w:rPr>
          <w:rFonts w:ascii="Times New Roman" w:hAnsi="Times New Roman" w:cs="Times New Roman"/>
          <w:sz w:val="24"/>
          <w:szCs w:val="24"/>
          <w:lang w:val="lv-LV"/>
        </w:rPr>
        <w:t xml:space="preserve"> žurnālos “Il</w:t>
      </w:r>
      <w:r w:rsidR="005A6194" w:rsidRPr="001300D7">
        <w:rPr>
          <w:rFonts w:ascii="Times New Roman" w:hAnsi="Times New Roman" w:cs="Times New Roman"/>
          <w:sz w:val="24"/>
          <w:szCs w:val="24"/>
          <w:lang w:val="lv-LV"/>
        </w:rPr>
        <w:t>ustrētā Junioriem”, “Spicīte”, L</w:t>
      </w:r>
      <w:r w:rsidR="00032831" w:rsidRPr="001300D7">
        <w:rPr>
          <w:rFonts w:ascii="Times New Roman" w:hAnsi="Times New Roman" w:cs="Times New Roman"/>
          <w:sz w:val="24"/>
          <w:szCs w:val="24"/>
          <w:lang w:val="lv-LV"/>
        </w:rPr>
        <w:t>atviešu valodas aģentūras</w:t>
      </w:r>
      <w:r w:rsidR="005A6194" w:rsidRPr="001300D7">
        <w:rPr>
          <w:rFonts w:ascii="Times New Roman" w:hAnsi="Times New Roman" w:cs="Times New Roman"/>
          <w:sz w:val="24"/>
          <w:szCs w:val="24"/>
          <w:lang w:val="lv-LV"/>
        </w:rPr>
        <w:t xml:space="preserve"> radošo darbu konkurss</w:t>
      </w:r>
      <w:r w:rsidR="00032831" w:rsidRPr="001300D7">
        <w:rPr>
          <w:rFonts w:ascii="Times New Roman" w:hAnsi="Times New Roman" w:cs="Times New Roman"/>
          <w:sz w:val="24"/>
          <w:szCs w:val="24"/>
          <w:lang w:val="lv-LV"/>
        </w:rPr>
        <w:t xml:space="preserve"> “Tu esi Latvijas dārgums</w:t>
      </w:r>
      <w:r w:rsidR="005A6194" w:rsidRPr="001300D7">
        <w:rPr>
          <w:rFonts w:ascii="Times New Roman" w:hAnsi="Times New Roman" w:cs="Times New Roman"/>
          <w:sz w:val="24"/>
          <w:szCs w:val="24"/>
          <w:lang w:val="lv-LV"/>
        </w:rPr>
        <w:t xml:space="preserve">”, </w:t>
      </w:r>
      <w:proofErr w:type="spellStart"/>
      <w:r w:rsidR="005A6194" w:rsidRPr="001300D7">
        <w:rPr>
          <w:rFonts w:ascii="Times New Roman" w:hAnsi="Times New Roman" w:cs="Times New Roman"/>
          <w:sz w:val="24"/>
          <w:szCs w:val="24"/>
          <w:lang w:val="lv-LV"/>
        </w:rPr>
        <w:t>R.Mūka</w:t>
      </w:r>
      <w:proofErr w:type="spellEnd"/>
      <w:r w:rsidR="005A6194" w:rsidRPr="001300D7">
        <w:rPr>
          <w:rFonts w:ascii="Times New Roman" w:hAnsi="Times New Roman" w:cs="Times New Roman"/>
          <w:sz w:val="24"/>
          <w:szCs w:val="24"/>
          <w:lang w:val="lv-LV"/>
        </w:rPr>
        <w:t xml:space="preserve"> muzeja radošo darbu konkurss, </w:t>
      </w:r>
      <w:proofErr w:type="spellStart"/>
      <w:r w:rsidR="005A6194" w:rsidRPr="001300D7">
        <w:rPr>
          <w:rFonts w:ascii="Times New Roman" w:hAnsi="Times New Roman" w:cs="Times New Roman"/>
          <w:sz w:val="24"/>
          <w:szCs w:val="24"/>
          <w:lang w:val="lv-LV"/>
        </w:rPr>
        <w:t>R.Blaumaņa</w:t>
      </w:r>
      <w:proofErr w:type="spellEnd"/>
      <w:r w:rsidR="005A6194" w:rsidRPr="001300D7">
        <w:rPr>
          <w:rFonts w:ascii="Times New Roman" w:hAnsi="Times New Roman" w:cs="Times New Roman"/>
          <w:sz w:val="24"/>
          <w:szCs w:val="24"/>
          <w:lang w:val="lv-LV"/>
        </w:rPr>
        <w:t xml:space="preserve"> literārās prēmijas domrakstu konkurss, radošais konkurss “Es dzīvoju pie jūras”, karikatūru konkurss “Pasmejies”. </w:t>
      </w:r>
    </w:p>
    <w:p w14:paraId="774BB6AA" w14:textId="77777777" w:rsidR="00B22677" w:rsidRPr="001300D7" w:rsidRDefault="00B22677" w:rsidP="00F97E22">
      <w:pPr>
        <w:pStyle w:val="ListParagraph"/>
        <w:numPr>
          <w:ilvl w:val="1"/>
          <w:numId w:val="28"/>
        </w:numPr>
        <w:spacing w:after="0" w:line="240" w:lineRule="auto"/>
        <w:ind w:left="426"/>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 Izglītības iestādes informācija par galvenajiem secinājumiem:</w:t>
      </w:r>
    </w:p>
    <w:p w14:paraId="2EAB963D" w14:textId="35FB5AAE" w:rsidR="00B22677" w:rsidRPr="001300D7" w:rsidRDefault="000017F0" w:rsidP="00B22677">
      <w:pPr>
        <w:pStyle w:val="ListParagraph"/>
        <w:spacing w:after="0" w:line="240" w:lineRule="auto"/>
        <w:ind w:left="108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6</w:t>
      </w:r>
      <w:r w:rsidR="00B22677" w:rsidRPr="001300D7">
        <w:rPr>
          <w:rFonts w:ascii="Times New Roman" w:hAnsi="Times New Roman" w:cs="Times New Roman"/>
          <w:sz w:val="24"/>
          <w:szCs w:val="24"/>
          <w:lang w:val="lv-LV"/>
        </w:rPr>
        <w:t xml:space="preserve">.2.1. pēc izglītojamo snieguma </w:t>
      </w:r>
      <w:proofErr w:type="spellStart"/>
      <w:r w:rsidR="00B22677" w:rsidRPr="001300D7">
        <w:rPr>
          <w:rFonts w:ascii="Times New Roman" w:hAnsi="Times New Roman" w:cs="Times New Roman"/>
          <w:sz w:val="24"/>
          <w:szCs w:val="24"/>
          <w:lang w:val="lv-LV"/>
        </w:rPr>
        <w:t>izvērtējuma</w:t>
      </w:r>
      <w:proofErr w:type="spellEnd"/>
      <w:r w:rsidR="00B22677" w:rsidRPr="001300D7">
        <w:rPr>
          <w:rFonts w:ascii="Times New Roman" w:hAnsi="Times New Roman" w:cs="Times New Roman"/>
          <w:sz w:val="24"/>
          <w:szCs w:val="24"/>
          <w:lang w:val="lv-LV"/>
        </w:rPr>
        <w:t xml:space="preserve"> valsts pārbaudes darbos par 2021./2022. mācību gadu;</w:t>
      </w:r>
    </w:p>
    <w:p w14:paraId="3CA3F551" w14:textId="1C29A5D1" w:rsidR="005A6194" w:rsidRPr="001300D7" w:rsidRDefault="005A6194" w:rsidP="00F97E22">
      <w:pPr>
        <w:pStyle w:val="ListParagraph"/>
        <w:spacing w:after="0" w:line="240" w:lineRule="auto"/>
        <w:ind w:left="426"/>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Valsts pārbaudes darbos latviešu, angļu un krievu valodā 9.klases </w:t>
      </w:r>
      <w:r w:rsidR="008F75FD" w:rsidRPr="001300D7">
        <w:rPr>
          <w:rFonts w:ascii="Times New Roman" w:hAnsi="Times New Roman" w:cs="Times New Roman"/>
          <w:sz w:val="24"/>
          <w:szCs w:val="24"/>
          <w:lang w:val="lv-LV"/>
        </w:rPr>
        <w:t>izglītojamajiem</w:t>
      </w:r>
      <w:r w:rsidRPr="001300D7">
        <w:rPr>
          <w:rFonts w:ascii="Times New Roman" w:hAnsi="Times New Roman" w:cs="Times New Roman"/>
          <w:sz w:val="24"/>
          <w:szCs w:val="24"/>
          <w:lang w:val="lv-LV"/>
        </w:rPr>
        <w:t xml:space="preserve"> vidējie rādītāji ir augstāki par novada un republikas rādītājiem.  Tuvu vidējam rādītajam ir Latvijas vēstures eksāmena rezultāti. </w:t>
      </w:r>
      <w:r w:rsidR="008F75FD" w:rsidRPr="001300D7">
        <w:rPr>
          <w:rFonts w:ascii="Times New Roman" w:hAnsi="Times New Roman" w:cs="Times New Roman"/>
          <w:sz w:val="24"/>
          <w:szCs w:val="24"/>
          <w:lang w:val="lv-LV"/>
        </w:rPr>
        <w:t xml:space="preserve">Izglītojamie uzmanīgāk ievērojuši darba nosacījumus, uzdevumu aprakstus. Valodu eksāmenu sagatavošanā jāturpina strādāt pie rakstīšanas uzdevumiem, lai bagātinātu valodu, lai tiktu veidoti sakarīgi teikumi. </w:t>
      </w:r>
    </w:p>
    <w:p w14:paraId="4B22A86C" w14:textId="77777777" w:rsidR="005C0C52" w:rsidRPr="001300D7" w:rsidRDefault="005C0C52" w:rsidP="00B22677">
      <w:pPr>
        <w:pStyle w:val="ListParagraph"/>
        <w:spacing w:after="0" w:line="240" w:lineRule="auto"/>
        <w:ind w:left="1080"/>
        <w:jc w:val="both"/>
        <w:rPr>
          <w:rFonts w:ascii="Times New Roman" w:hAnsi="Times New Roman" w:cs="Times New Roman"/>
          <w:sz w:val="24"/>
          <w:szCs w:val="24"/>
          <w:lang w:val="lv-LV"/>
        </w:rPr>
      </w:pPr>
    </w:p>
    <w:p w14:paraId="07AF6D04" w14:textId="55BFCED6" w:rsidR="00B22677" w:rsidRPr="001300D7" w:rsidRDefault="000017F0" w:rsidP="00B22677">
      <w:pPr>
        <w:pStyle w:val="ListParagraph"/>
        <w:spacing w:after="0" w:line="240" w:lineRule="auto"/>
        <w:ind w:left="108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6</w:t>
      </w:r>
      <w:r w:rsidR="00B22677" w:rsidRPr="001300D7">
        <w:rPr>
          <w:rFonts w:ascii="Times New Roman" w:hAnsi="Times New Roman" w:cs="Times New Roman"/>
          <w:sz w:val="24"/>
          <w:szCs w:val="24"/>
          <w:lang w:val="lv-LV"/>
        </w:rPr>
        <w:t>.2.2. par sasniegumiem valsts pārbaudes darbos pēdējo trīs gadu laikā.</w:t>
      </w:r>
    </w:p>
    <w:p w14:paraId="1C686C7E" w14:textId="70FEE581" w:rsidR="005C0C52" w:rsidRPr="001300D7" w:rsidRDefault="005C0C52" w:rsidP="00B22677">
      <w:pPr>
        <w:pStyle w:val="ListParagraph"/>
        <w:spacing w:after="0" w:line="240" w:lineRule="auto"/>
        <w:ind w:left="1080"/>
        <w:jc w:val="both"/>
        <w:rPr>
          <w:rFonts w:ascii="Times New Roman" w:hAnsi="Times New Roman" w:cs="Times New Roman"/>
          <w:sz w:val="24"/>
          <w:szCs w:val="24"/>
          <w:u w:val="single"/>
          <w:lang w:val="lv-LV"/>
        </w:rPr>
      </w:pPr>
      <w:r w:rsidRPr="001300D7">
        <w:rPr>
          <w:rFonts w:ascii="Times New Roman" w:hAnsi="Times New Roman" w:cs="Times New Roman"/>
          <w:b/>
          <w:sz w:val="24"/>
          <w:szCs w:val="24"/>
          <w:u w:val="single"/>
          <w:lang w:val="lv-LV"/>
        </w:rPr>
        <w:t xml:space="preserve">2021./2022.m.g. </w:t>
      </w:r>
      <w:r w:rsidR="00F97E22" w:rsidRPr="001300D7">
        <w:rPr>
          <w:rFonts w:ascii="Times New Roman" w:hAnsi="Times New Roman" w:cs="Times New Roman"/>
          <w:b/>
          <w:sz w:val="24"/>
          <w:szCs w:val="24"/>
          <w:u w:val="single"/>
          <w:lang w:val="lv-LV"/>
        </w:rPr>
        <w:t xml:space="preserve"> </w:t>
      </w:r>
      <w:r w:rsidRPr="001300D7">
        <w:rPr>
          <w:rFonts w:ascii="Times New Roman" w:hAnsi="Times New Roman" w:cs="Times New Roman"/>
          <w:sz w:val="24"/>
          <w:szCs w:val="24"/>
          <w:u w:val="single"/>
          <w:lang w:val="lv-LV"/>
        </w:rPr>
        <w:t>9.klase</w:t>
      </w:r>
    </w:p>
    <w:p w14:paraId="52A1B16E" w14:textId="77777777" w:rsidR="005C0C52" w:rsidRPr="001300D7" w:rsidRDefault="005C0C52" w:rsidP="005C0C52">
      <w:pPr>
        <w:pStyle w:val="ListParagraph"/>
        <w:spacing w:after="0" w:line="240" w:lineRule="auto"/>
        <w:ind w:left="1080"/>
        <w:rPr>
          <w:rFonts w:ascii="Times New Roman" w:hAnsi="Times New Roman" w:cs="Times New Roman"/>
          <w:sz w:val="24"/>
          <w:szCs w:val="24"/>
          <w:lang w:val="lv-LV"/>
        </w:rPr>
      </w:pPr>
      <w:r w:rsidRPr="001300D7">
        <w:rPr>
          <w:rFonts w:ascii="Times New Roman" w:hAnsi="Times New Roman" w:cs="Times New Roman"/>
          <w:sz w:val="24"/>
          <w:szCs w:val="24"/>
          <w:lang w:val="lv-LV"/>
        </w:rPr>
        <w:t>Latviešu valodā valstī 65,49%, izglītības iestādē 69,54%</w:t>
      </w:r>
    </w:p>
    <w:p w14:paraId="2020B72F" w14:textId="77777777" w:rsidR="005C0C52" w:rsidRPr="001300D7" w:rsidRDefault="005C0C52" w:rsidP="005C0C52">
      <w:pPr>
        <w:pStyle w:val="ListParagraph"/>
        <w:spacing w:after="0" w:line="240" w:lineRule="auto"/>
        <w:ind w:left="1080"/>
        <w:rPr>
          <w:rFonts w:ascii="Times New Roman" w:hAnsi="Times New Roman" w:cs="Times New Roman"/>
          <w:sz w:val="24"/>
          <w:szCs w:val="24"/>
          <w:lang w:val="lv-LV"/>
        </w:rPr>
      </w:pPr>
      <w:r w:rsidRPr="001300D7">
        <w:rPr>
          <w:rFonts w:ascii="Times New Roman" w:hAnsi="Times New Roman" w:cs="Times New Roman"/>
          <w:sz w:val="24"/>
          <w:szCs w:val="24"/>
          <w:lang w:val="lv-LV"/>
        </w:rPr>
        <w:t>Angļu valodā valstī 74,19%, izglītības iestādē 82,36%</w:t>
      </w:r>
    </w:p>
    <w:p w14:paraId="222040F8" w14:textId="77777777" w:rsidR="005C0C52" w:rsidRPr="001300D7" w:rsidRDefault="005C0C52" w:rsidP="005C0C52">
      <w:pPr>
        <w:pStyle w:val="ListParagraph"/>
        <w:spacing w:after="0" w:line="240" w:lineRule="auto"/>
        <w:ind w:left="1080"/>
        <w:rPr>
          <w:rFonts w:ascii="Times New Roman" w:hAnsi="Times New Roman" w:cs="Times New Roman"/>
          <w:sz w:val="24"/>
          <w:szCs w:val="24"/>
          <w:lang w:val="lv-LV"/>
        </w:rPr>
      </w:pPr>
      <w:r w:rsidRPr="001300D7">
        <w:rPr>
          <w:rFonts w:ascii="Times New Roman" w:hAnsi="Times New Roman" w:cs="Times New Roman"/>
          <w:sz w:val="24"/>
          <w:szCs w:val="24"/>
          <w:lang w:val="lv-LV"/>
        </w:rPr>
        <w:t>Krievu valodā valstī 87,06%, izglītības iestādē 68,5%</w:t>
      </w:r>
    </w:p>
    <w:p w14:paraId="4A693B17" w14:textId="77777777" w:rsidR="005C0C52" w:rsidRPr="001300D7" w:rsidRDefault="005C0C52" w:rsidP="005C0C52">
      <w:pPr>
        <w:pStyle w:val="ListParagraph"/>
        <w:spacing w:after="0" w:line="240" w:lineRule="auto"/>
        <w:ind w:left="1080"/>
        <w:rPr>
          <w:rFonts w:ascii="Times New Roman" w:hAnsi="Times New Roman" w:cs="Times New Roman"/>
          <w:sz w:val="24"/>
          <w:szCs w:val="24"/>
          <w:lang w:val="lv-LV"/>
        </w:rPr>
      </w:pPr>
      <w:r w:rsidRPr="001300D7">
        <w:rPr>
          <w:rFonts w:ascii="Times New Roman" w:hAnsi="Times New Roman" w:cs="Times New Roman"/>
          <w:sz w:val="24"/>
          <w:szCs w:val="24"/>
          <w:lang w:val="lv-LV"/>
        </w:rPr>
        <w:t>Matemātikā valstī 51,54%, izglītības iestādē 39,11%</w:t>
      </w:r>
    </w:p>
    <w:p w14:paraId="3378FDA7" w14:textId="420CC8C2" w:rsidR="002E7762" w:rsidRPr="001300D7" w:rsidRDefault="005C0C52" w:rsidP="005C0C52">
      <w:pPr>
        <w:pStyle w:val="ListParagraph"/>
        <w:spacing w:after="0" w:line="240" w:lineRule="auto"/>
        <w:ind w:left="108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Latvijas vēsturē valstī 61,61%, izglītības iestādē 60,29%</w:t>
      </w:r>
    </w:p>
    <w:p w14:paraId="3A2F1B91" w14:textId="3C416C22" w:rsidR="005135B2" w:rsidRPr="001300D7" w:rsidRDefault="005135B2" w:rsidP="005C0C52">
      <w:pPr>
        <w:pStyle w:val="ListParagraph"/>
        <w:spacing w:after="0" w:line="240" w:lineRule="auto"/>
        <w:ind w:left="1080"/>
        <w:jc w:val="both"/>
        <w:rPr>
          <w:rFonts w:ascii="Times New Roman" w:hAnsi="Times New Roman" w:cs="Times New Roman"/>
          <w:sz w:val="24"/>
          <w:szCs w:val="24"/>
          <w:u w:val="single"/>
          <w:lang w:val="lv-LV"/>
        </w:rPr>
      </w:pPr>
      <w:r w:rsidRPr="001300D7">
        <w:rPr>
          <w:rFonts w:ascii="Times New Roman" w:hAnsi="Times New Roman" w:cs="Times New Roman"/>
          <w:sz w:val="24"/>
          <w:szCs w:val="24"/>
          <w:u w:val="single"/>
          <w:lang w:val="lv-LV"/>
        </w:rPr>
        <w:t>3.klasei</w:t>
      </w:r>
    </w:p>
    <w:p w14:paraId="4A47547F" w14:textId="493FD83F" w:rsidR="005135B2" w:rsidRPr="001300D7" w:rsidRDefault="005135B2" w:rsidP="005C0C52">
      <w:pPr>
        <w:pStyle w:val="ListParagraph"/>
        <w:spacing w:after="0" w:line="240" w:lineRule="auto"/>
        <w:ind w:left="108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Latviešu valodā valstī 70,04 %, izglītības iestādē 68,63 %</w:t>
      </w:r>
    </w:p>
    <w:p w14:paraId="3157C174" w14:textId="2E9831C9" w:rsidR="005135B2" w:rsidRPr="001300D7" w:rsidRDefault="005135B2" w:rsidP="005C0C52">
      <w:pPr>
        <w:pStyle w:val="ListParagraph"/>
        <w:spacing w:after="0" w:line="240" w:lineRule="auto"/>
        <w:ind w:left="108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Matemātikā valstī 64,15%, izglītības iestādē 54,59%</w:t>
      </w:r>
    </w:p>
    <w:p w14:paraId="1FBAAF4F" w14:textId="65E6D184" w:rsidR="005135B2" w:rsidRPr="001300D7" w:rsidRDefault="005135B2" w:rsidP="005C0C52">
      <w:pPr>
        <w:pStyle w:val="ListParagraph"/>
        <w:spacing w:after="0" w:line="240" w:lineRule="auto"/>
        <w:ind w:left="1080"/>
        <w:jc w:val="both"/>
        <w:rPr>
          <w:rFonts w:ascii="Times New Roman" w:hAnsi="Times New Roman" w:cs="Times New Roman"/>
          <w:sz w:val="24"/>
          <w:szCs w:val="24"/>
          <w:u w:val="single"/>
          <w:lang w:val="lv-LV"/>
        </w:rPr>
      </w:pPr>
      <w:r w:rsidRPr="001300D7">
        <w:rPr>
          <w:rFonts w:ascii="Times New Roman" w:hAnsi="Times New Roman" w:cs="Times New Roman"/>
          <w:sz w:val="24"/>
          <w:szCs w:val="24"/>
          <w:u w:val="single"/>
          <w:lang w:val="lv-LV"/>
        </w:rPr>
        <w:t>6.klasei</w:t>
      </w:r>
    </w:p>
    <w:p w14:paraId="69B92C3C" w14:textId="5C052238" w:rsidR="005135B2" w:rsidRPr="001300D7" w:rsidRDefault="005135B2" w:rsidP="0053410A">
      <w:pPr>
        <w:pStyle w:val="ListParagraph"/>
        <w:ind w:left="993"/>
        <w:rPr>
          <w:rFonts w:ascii="Times New Roman" w:hAnsi="Times New Roman" w:cs="Times New Roman"/>
          <w:sz w:val="24"/>
          <w:szCs w:val="24"/>
          <w:lang w:val="lv-LV"/>
        </w:rPr>
      </w:pPr>
      <w:r w:rsidRPr="001300D7">
        <w:rPr>
          <w:rFonts w:ascii="Times New Roman" w:hAnsi="Times New Roman" w:cs="Times New Roman"/>
          <w:sz w:val="24"/>
          <w:szCs w:val="24"/>
          <w:lang w:val="lv-LV"/>
        </w:rPr>
        <w:t>Latviešu valodā valstī 65,66 %, izglītības iestādē 70,44 %</w:t>
      </w:r>
    </w:p>
    <w:p w14:paraId="7FE2FA98" w14:textId="1E5E687C" w:rsidR="005135B2" w:rsidRPr="001300D7" w:rsidRDefault="005135B2" w:rsidP="0053410A">
      <w:pPr>
        <w:pStyle w:val="ListParagraph"/>
        <w:ind w:left="993"/>
        <w:rPr>
          <w:rFonts w:ascii="Times New Roman" w:hAnsi="Times New Roman" w:cs="Times New Roman"/>
          <w:sz w:val="24"/>
          <w:szCs w:val="24"/>
          <w:lang w:val="lv-LV"/>
        </w:rPr>
      </w:pPr>
      <w:r w:rsidRPr="001300D7">
        <w:rPr>
          <w:rFonts w:ascii="Times New Roman" w:hAnsi="Times New Roman" w:cs="Times New Roman"/>
          <w:sz w:val="24"/>
          <w:szCs w:val="24"/>
          <w:lang w:val="lv-LV"/>
        </w:rPr>
        <w:t>Matemātikā valstī 53,32 %, izglītības iestādē 56,41%</w:t>
      </w:r>
    </w:p>
    <w:p w14:paraId="5D223716" w14:textId="1F03B004" w:rsidR="0053410A" w:rsidRPr="001300D7" w:rsidRDefault="0053410A" w:rsidP="0053410A">
      <w:pPr>
        <w:pStyle w:val="ListParagraph"/>
        <w:ind w:left="993"/>
        <w:rPr>
          <w:rFonts w:ascii="Times New Roman" w:hAnsi="Times New Roman" w:cs="Times New Roman"/>
          <w:sz w:val="24"/>
          <w:szCs w:val="24"/>
          <w:lang w:val="lv-LV"/>
        </w:rPr>
      </w:pPr>
      <w:proofErr w:type="spellStart"/>
      <w:r w:rsidRPr="001300D7">
        <w:rPr>
          <w:rFonts w:ascii="Times New Roman" w:hAnsi="Times New Roman" w:cs="Times New Roman"/>
          <w:sz w:val="24"/>
          <w:szCs w:val="24"/>
          <w:lang w:val="lv-LV"/>
        </w:rPr>
        <w:t>Dabaszinībās</w:t>
      </w:r>
      <w:proofErr w:type="spellEnd"/>
      <w:r w:rsidRPr="001300D7">
        <w:rPr>
          <w:rFonts w:ascii="Times New Roman" w:hAnsi="Times New Roman" w:cs="Times New Roman"/>
          <w:sz w:val="24"/>
          <w:szCs w:val="24"/>
          <w:lang w:val="lv-LV"/>
        </w:rPr>
        <w:t xml:space="preserve"> valstī 52,1 %, izglītības iestādē 55,97 %</w:t>
      </w:r>
    </w:p>
    <w:p w14:paraId="57E42185" w14:textId="77777777" w:rsidR="005135B2" w:rsidRPr="001300D7" w:rsidRDefault="005135B2" w:rsidP="005C0C52">
      <w:pPr>
        <w:pStyle w:val="ListParagraph"/>
        <w:spacing w:after="0" w:line="240" w:lineRule="auto"/>
        <w:ind w:left="1080"/>
        <w:jc w:val="both"/>
        <w:rPr>
          <w:rFonts w:ascii="Times New Roman" w:hAnsi="Times New Roman" w:cs="Times New Roman"/>
          <w:sz w:val="24"/>
          <w:szCs w:val="24"/>
          <w:lang w:val="lv-LV"/>
        </w:rPr>
      </w:pPr>
    </w:p>
    <w:p w14:paraId="253F2ACC" w14:textId="278FD080" w:rsidR="0024103E" w:rsidRPr="001300D7" w:rsidRDefault="0024103E" w:rsidP="00F97E22">
      <w:pPr>
        <w:pStyle w:val="ListParagraph"/>
        <w:spacing w:after="0" w:line="240" w:lineRule="auto"/>
        <w:ind w:left="1080"/>
        <w:jc w:val="both"/>
        <w:rPr>
          <w:rFonts w:ascii="Times New Roman" w:hAnsi="Times New Roman" w:cs="Times New Roman"/>
          <w:sz w:val="24"/>
          <w:szCs w:val="24"/>
          <w:u w:val="single"/>
          <w:lang w:val="lv-LV"/>
        </w:rPr>
      </w:pPr>
      <w:r w:rsidRPr="001300D7">
        <w:rPr>
          <w:rFonts w:ascii="Times New Roman" w:hAnsi="Times New Roman" w:cs="Times New Roman"/>
          <w:b/>
          <w:sz w:val="24"/>
          <w:szCs w:val="24"/>
          <w:u w:val="single"/>
          <w:lang w:val="lv-LV"/>
        </w:rPr>
        <w:t>2020./2021.m.g.</w:t>
      </w:r>
      <w:r w:rsidR="00F97E22" w:rsidRPr="001300D7">
        <w:rPr>
          <w:rFonts w:ascii="Times New Roman" w:hAnsi="Times New Roman" w:cs="Times New Roman"/>
          <w:b/>
          <w:sz w:val="24"/>
          <w:szCs w:val="24"/>
          <w:u w:val="single"/>
          <w:lang w:val="lv-LV"/>
        </w:rPr>
        <w:t xml:space="preserve"> </w:t>
      </w:r>
      <w:r w:rsidRPr="001300D7">
        <w:rPr>
          <w:rFonts w:ascii="Times New Roman" w:hAnsi="Times New Roman" w:cs="Times New Roman"/>
          <w:sz w:val="24"/>
          <w:szCs w:val="24"/>
          <w:u w:val="single"/>
          <w:lang w:val="lv-LV"/>
        </w:rPr>
        <w:t>9.klase</w:t>
      </w:r>
    </w:p>
    <w:p w14:paraId="03599EF7" w14:textId="7B56421A" w:rsidR="0024103E" w:rsidRPr="001300D7" w:rsidRDefault="0024103E" w:rsidP="0024103E">
      <w:pPr>
        <w:pStyle w:val="ListParagraph"/>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Latviešu valodā valst</w:t>
      </w:r>
      <w:r w:rsidR="00440B02" w:rsidRPr="001300D7">
        <w:rPr>
          <w:rFonts w:ascii="Times New Roman" w:hAnsi="Times New Roman" w:cs="Times New Roman"/>
          <w:sz w:val="24"/>
          <w:szCs w:val="24"/>
          <w:lang w:val="lv-LV"/>
        </w:rPr>
        <w:t>ī 64</w:t>
      </w:r>
      <w:r w:rsidRPr="001300D7">
        <w:rPr>
          <w:rFonts w:ascii="Times New Roman" w:hAnsi="Times New Roman" w:cs="Times New Roman"/>
          <w:sz w:val="24"/>
          <w:szCs w:val="24"/>
          <w:lang w:val="lv-LV"/>
        </w:rPr>
        <w:t xml:space="preserve">,49%, izglītības iestādē </w:t>
      </w:r>
      <w:r w:rsidR="00440B02" w:rsidRPr="001300D7">
        <w:rPr>
          <w:rFonts w:ascii="Times New Roman" w:hAnsi="Times New Roman" w:cs="Times New Roman"/>
          <w:sz w:val="24"/>
          <w:szCs w:val="24"/>
          <w:lang w:val="lv-LV"/>
        </w:rPr>
        <w:t>75,32</w:t>
      </w:r>
      <w:r w:rsidRPr="001300D7">
        <w:rPr>
          <w:rFonts w:ascii="Times New Roman" w:hAnsi="Times New Roman" w:cs="Times New Roman"/>
          <w:sz w:val="24"/>
          <w:szCs w:val="24"/>
          <w:lang w:val="lv-LV"/>
        </w:rPr>
        <w:t>%</w:t>
      </w:r>
    </w:p>
    <w:p w14:paraId="20342ED1" w14:textId="0A2210AE" w:rsidR="0024103E" w:rsidRPr="001300D7" w:rsidRDefault="0024103E" w:rsidP="0024103E">
      <w:pPr>
        <w:pStyle w:val="ListParagraph"/>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Angļu valodā valstī 74,19%, izglītības iestādē </w:t>
      </w:r>
      <w:r w:rsidR="00AA19AD" w:rsidRPr="001300D7">
        <w:rPr>
          <w:rFonts w:ascii="Times New Roman" w:hAnsi="Times New Roman" w:cs="Times New Roman"/>
          <w:sz w:val="24"/>
          <w:szCs w:val="24"/>
          <w:lang w:val="lv-LV"/>
        </w:rPr>
        <w:t>78,54</w:t>
      </w:r>
      <w:r w:rsidRPr="001300D7">
        <w:rPr>
          <w:rFonts w:ascii="Times New Roman" w:hAnsi="Times New Roman" w:cs="Times New Roman"/>
          <w:sz w:val="24"/>
          <w:szCs w:val="24"/>
          <w:lang w:val="lv-LV"/>
        </w:rPr>
        <w:t>%</w:t>
      </w:r>
    </w:p>
    <w:p w14:paraId="0CF4CD8A" w14:textId="1D07BBAD" w:rsidR="0024103E" w:rsidRPr="001300D7" w:rsidRDefault="0024103E" w:rsidP="0024103E">
      <w:pPr>
        <w:pStyle w:val="ListParagraph"/>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Krievu valodā valst</w:t>
      </w:r>
      <w:r w:rsidR="00AA19AD" w:rsidRPr="001300D7">
        <w:rPr>
          <w:rFonts w:ascii="Times New Roman" w:hAnsi="Times New Roman" w:cs="Times New Roman"/>
          <w:sz w:val="24"/>
          <w:szCs w:val="24"/>
          <w:lang w:val="lv-LV"/>
        </w:rPr>
        <w:t>ī 89</w:t>
      </w:r>
      <w:r w:rsidRPr="001300D7">
        <w:rPr>
          <w:rFonts w:ascii="Times New Roman" w:hAnsi="Times New Roman" w:cs="Times New Roman"/>
          <w:sz w:val="24"/>
          <w:szCs w:val="24"/>
          <w:lang w:val="lv-LV"/>
        </w:rPr>
        <w:t xml:space="preserve">,06%, izglītības iestādē </w:t>
      </w:r>
      <w:r w:rsidR="00AA19AD" w:rsidRPr="001300D7">
        <w:rPr>
          <w:rFonts w:ascii="Times New Roman" w:hAnsi="Times New Roman" w:cs="Times New Roman"/>
          <w:sz w:val="24"/>
          <w:szCs w:val="24"/>
          <w:lang w:val="lv-LV"/>
        </w:rPr>
        <w:t>88,75</w:t>
      </w:r>
      <w:r w:rsidRPr="001300D7">
        <w:rPr>
          <w:rFonts w:ascii="Times New Roman" w:hAnsi="Times New Roman" w:cs="Times New Roman"/>
          <w:sz w:val="24"/>
          <w:szCs w:val="24"/>
          <w:lang w:val="lv-LV"/>
        </w:rPr>
        <w:t>%</w:t>
      </w:r>
    </w:p>
    <w:p w14:paraId="267DD0CB" w14:textId="30703629" w:rsidR="0024103E" w:rsidRPr="001300D7" w:rsidRDefault="0024103E" w:rsidP="0024103E">
      <w:pPr>
        <w:pStyle w:val="ListParagraph"/>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Matemātikā valst</w:t>
      </w:r>
      <w:r w:rsidR="00AA19AD" w:rsidRPr="001300D7">
        <w:rPr>
          <w:rFonts w:ascii="Times New Roman" w:hAnsi="Times New Roman" w:cs="Times New Roman"/>
          <w:sz w:val="24"/>
          <w:szCs w:val="24"/>
          <w:lang w:val="lv-LV"/>
        </w:rPr>
        <w:t>ī 50</w:t>
      </w:r>
      <w:r w:rsidRPr="001300D7">
        <w:rPr>
          <w:rFonts w:ascii="Times New Roman" w:hAnsi="Times New Roman" w:cs="Times New Roman"/>
          <w:sz w:val="24"/>
          <w:szCs w:val="24"/>
          <w:lang w:val="lv-LV"/>
        </w:rPr>
        <w:t xml:space="preserve">,54%, izglītības iestādē </w:t>
      </w:r>
      <w:r w:rsidR="00AA19AD" w:rsidRPr="001300D7">
        <w:rPr>
          <w:rFonts w:ascii="Times New Roman" w:hAnsi="Times New Roman" w:cs="Times New Roman"/>
          <w:sz w:val="24"/>
          <w:szCs w:val="24"/>
          <w:lang w:val="lv-LV"/>
        </w:rPr>
        <w:t>53,43</w:t>
      </w:r>
      <w:r w:rsidRPr="001300D7">
        <w:rPr>
          <w:rFonts w:ascii="Times New Roman" w:hAnsi="Times New Roman" w:cs="Times New Roman"/>
          <w:sz w:val="24"/>
          <w:szCs w:val="24"/>
          <w:lang w:val="lv-LV"/>
        </w:rPr>
        <w:t>%</w:t>
      </w:r>
    </w:p>
    <w:p w14:paraId="43BFD549" w14:textId="2AA3C3E2" w:rsidR="0024103E" w:rsidRPr="001300D7" w:rsidRDefault="0024103E" w:rsidP="0024103E">
      <w:pPr>
        <w:pStyle w:val="ListParagraph"/>
        <w:rPr>
          <w:rFonts w:ascii="Times New Roman" w:hAnsi="Times New Roman" w:cs="Times New Roman"/>
          <w:sz w:val="24"/>
          <w:szCs w:val="24"/>
          <w:lang w:val="lv-LV"/>
        </w:rPr>
      </w:pPr>
      <w:r w:rsidRPr="001300D7">
        <w:rPr>
          <w:rFonts w:ascii="Times New Roman" w:hAnsi="Times New Roman" w:cs="Times New Roman"/>
          <w:sz w:val="24"/>
          <w:szCs w:val="24"/>
          <w:lang w:val="lv-LV"/>
        </w:rPr>
        <w:t>Latvijas vēsturē valst</w:t>
      </w:r>
      <w:r w:rsidR="00440B02" w:rsidRPr="001300D7">
        <w:rPr>
          <w:rFonts w:ascii="Times New Roman" w:hAnsi="Times New Roman" w:cs="Times New Roman"/>
          <w:sz w:val="24"/>
          <w:szCs w:val="24"/>
          <w:lang w:val="lv-LV"/>
        </w:rPr>
        <w:t>ī 68</w:t>
      </w:r>
      <w:r w:rsidRPr="001300D7">
        <w:rPr>
          <w:rFonts w:ascii="Times New Roman" w:hAnsi="Times New Roman" w:cs="Times New Roman"/>
          <w:sz w:val="24"/>
          <w:szCs w:val="24"/>
          <w:lang w:val="lv-LV"/>
        </w:rPr>
        <w:t xml:space="preserve">,61%, izglītības iestādē </w:t>
      </w:r>
      <w:r w:rsidR="00440B02" w:rsidRPr="001300D7">
        <w:rPr>
          <w:rFonts w:ascii="Times New Roman" w:hAnsi="Times New Roman" w:cs="Times New Roman"/>
          <w:sz w:val="24"/>
          <w:szCs w:val="24"/>
          <w:lang w:val="lv-LV"/>
        </w:rPr>
        <w:t>67,88</w:t>
      </w:r>
      <w:r w:rsidRPr="001300D7">
        <w:rPr>
          <w:rFonts w:ascii="Times New Roman" w:hAnsi="Times New Roman" w:cs="Times New Roman"/>
          <w:sz w:val="24"/>
          <w:szCs w:val="24"/>
          <w:lang w:val="lv-LV"/>
        </w:rPr>
        <w:t>%</w:t>
      </w:r>
    </w:p>
    <w:p w14:paraId="31662DAF" w14:textId="77777777" w:rsidR="0024103E" w:rsidRPr="001300D7" w:rsidRDefault="0024103E" w:rsidP="0024103E">
      <w:pPr>
        <w:pStyle w:val="ListParagraph"/>
        <w:rPr>
          <w:rFonts w:ascii="Times New Roman" w:hAnsi="Times New Roman" w:cs="Times New Roman"/>
          <w:sz w:val="24"/>
          <w:szCs w:val="24"/>
          <w:u w:val="single"/>
          <w:lang w:val="lv-LV"/>
        </w:rPr>
      </w:pPr>
      <w:r w:rsidRPr="001300D7">
        <w:rPr>
          <w:rFonts w:ascii="Times New Roman" w:hAnsi="Times New Roman" w:cs="Times New Roman"/>
          <w:sz w:val="24"/>
          <w:szCs w:val="24"/>
          <w:u w:val="single"/>
          <w:lang w:val="lv-LV"/>
        </w:rPr>
        <w:t>3.klasei</w:t>
      </w:r>
    </w:p>
    <w:p w14:paraId="37F35616" w14:textId="2F1D73B4" w:rsidR="0024103E" w:rsidRPr="001300D7" w:rsidRDefault="0024103E" w:rsidP="0024103E">
      <w:pPr>
        <w:pStyle w:val="ListParagrap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Latviešu valodā valstī </w:t>
      </w:r>
      <w:r w:rsidR="00A1393A" w:rsidRPr="001300D7">
        <w:rPr>
          <w:rFonts w:ascii="Times New Roman" w:hAnsi="Times New Roman" w:cs="Times New Roman"/>
          <w:sz w:val="24"/>
          <w:szCs w:val="24"/>
          <w:lang w:val="lv-LV"/>
        </w:rPr>
        <w:t>72,1</w:t>
      </w:r>
      <w:r w:rsidRPr="001300D7">
        <w:rPr>
          <w:rFonts w:ascii="Times New Roman" w:hAnsi="Times New Roman" w:cs="Times New Roman"/>
          <w:sz w:val="24"/>
          <w:szCs w:val="24"/>
          <w:lang w:val="lv-LV"/>
        </w:rPr>
        <w:t xml:space="preserve"> %, izglītības iestādē </w:t>
      </w:r>
      <w:r w:rsidR="00A1393A" w:rsidRPr="001300D7">
        <w:rPr>
          <w:rFonts w:ascii="Times New Roman" w:hAnsi="Times New Roman" w:cs="Times New Roman"/>
          <w:sz w:val="24"/>
          <w:szCs w:val="24"/>
          <w:lang w:val="lv-LV"/>
        </w:rPr>
        <w:t>73,34</w:t>
      </w:r>
      <w:r w:rsidRPr="001300D7">
        <w:rPr>
          <w:rFonts w:ascii="Times New Roman" w:hAnsi="Times New Roman" w:cs="Times New Roman"/>
          <w:sz w:val="24"/>
          <w:szCs w:val="24"/>
          <w:lang w:val="lv-LV"/>
        </w:rPr>
        <w:t xml:space="preserve"> %</w:t>
      </w:r>
    </w:p>
    <w:p w14:paraId="0D3A56B9" w14:textId="7823FF27" w:rsidR="0024103E" w:rsidRPr="001300D7" w:rsidRDefault="0024103E" w:rsidP="0024103E">
      <w:pPr>
        <w:pStyle w:val="ListParagraph"/>
        <w:rPr>
          <w:rFonts w:ascii="Times New Roman" w:hAnsi="Times New Roman" w:cs="Times New Roman"/>
          <w:sz w:val="24"/>
          <w:szCs w:val="24"/>
          <w:lang w:val="lv-LV"/>
        </w:rPr>
      </w:pPr>
      <w:r w:rsidRPr="001300D7">
        <w:rPr>
          <w:rFonts w:ascii="Times New Roman" w:hAnsi="Times New Roman" w:cs="Times New Roman"/>
          <w:sz w:val="24"/>
          <w:szCs w:val="24"/>
          <w:lang w:val="lv-LV"/>
        </w:rPr>
        <w:t>Matemātikā valst</w:t>
      </w:r>
      <w:r w:rsidR="00A1393A" w:rsidRPr="001300D7">
        <w:rPr>
          <w:rFonts w:ascii="Times New Roman" w:hAnsi="Times New Roman" w:cs="Times New Roman"/>
          <w:sz w:val="24"/>
          <w:szCs w:val="24"/>
          <w:lang w:val="lv-LV"/>
        </w:rPr>
        <w:t>ī 5</w:t>
      </w:r>
      <w:r w:rsidRPr="001300D7">
        <w:rPr>
          <w:rFonts w:ascii="Times New Roman" w:hAnsi="Times New Roman" w:cs="Times New Roman"/>
          <w:sz w:val="24"/>
          <w:szCs w:val="24"/>
          <w:lang w:val="lv-LV"/>
        </w:rPr>
        <w:t xml:space="preserve">4,15%, izglītības iestādē </w:t>
      </w:r>
      <w:r w:rsidR="00A1393A" w:rsidRPr="001300D7">
        <w:rPr>
          <w:rFonts w:ascii="Times New Roman" w:hAnsi="Times New Roman" w:cs="Times New Roman"/>
          <w:sz w:val="24"/>
          <w:szCs w:val="24"/>
          <w:lang w:val="lv-LV"/>
        </w:rPr>
        <w:t>44,74</w:t>
      </w:r>
      <w:r w:rsidRPr="001300D7">
        <w:rPr>
          <w:rFonts w:ascii="Times New Roman" w:hAnsi="Times New Roman" w:cs="Times New Roman"/>
          <w:sz w:val="24"/>
          <w:szCs w:val="24"/>
          <w:lang w:val="lv-LV"/>
        </w:rPr>
        <w:t>%</w:t>
      </w:r>
    </w:p>
    <w:p w14:paraId="121DAAB0" w14:textId="77777777" w:rsidR="0024103E" w:rsidRPr="001300D7" w:rsidRDefault="0024103E" w:rsidP="0024103E">
      <w:pPr>
        <w:pStyle w:val="ListParagraph"/>
        <w:rPr>
          <w:rFonts w:ascii="Times New Roman" w:hAnsi="Times New Roman" w:cs="Times New Roman"/>
          <w:sz w:val="24"/>
          <w:szCs w:val="24"/>
          <w:u w:val="single"/>
          <w:lang w:val="lv-LV"/>
        </w:rPr>
      </w:pPr>
      <w:r w:rsidRPr="001300D7">
        <w:rPr>
          <w:rFonts w:ascii="Times New Roman" w:hAnsi="Times New Roman" w:cs="Times New Roman"/>
          <w:sz w:val="24"/>
          <w:szCs w:val="24"/>
          <w:u w:val="single"/>
          <w:lang w:val="lv-LV"/>
        </w:rPr>
        <w:t>6.klasei</w:t>
      </w:r>
    </w:p>
    <w:p w14:paraId="1729CD40" w14:textId="20F32CB4" w:rsidR="0024103E" w:rsidRPr="001300D7" w:rsidRDefault="0024103E" w:rsidP="0024103E">
      <w:pPr>
        <w:pStyle w:val="ListParagraph"/>
        <w:spacing w:after="0" w:line="240" w:lineRule="auto"/>
        <w:ind w:left="108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Latviešu valodā valstī 65,66 %, izglītības iestādē </w:t>
      </w:r>
      <w:r w:rsidR="00C0003C" w:rsidRPr="001300D7">
        <w:rPr>
          <w:rFonts w:ascii="Times New Roman" w:hAnsi="Times New Roman" w:cs="Times New Roman"/>
          <w:sz w:val="24"/>
          <w:szCs w:val="24"/>
          <w:lang w:val="lv-LV"/>
        </w:rPr>
        <w:t>65,9</w:t>
      </w:r>
      <w:r w:rsidRPr="001300D7">
        <w:rPr>
          <w:rFonts w:ascii="Times New Roman" w:hAnsi="Times New Roman" w:cs="Times New Roman"/>
          <w:sz w:val="24"/>
          <w:szCs w:val="24"/>
          <w:lang w:val="lv-LV"/>
        </w:rPr>
        <w:t xml:space="preserve"> %</w:t>
      </w:r>
    </w:p>
    <w:p w14:paraId="39B3C347" w14:textId="1B3208A7" w:rsidR="0024103E" w:rsidRPr="001300D7" w:rsidRDefault="0024103E" w:rsidP="0024103E">
      <w:pPr>
        <w:pStyle w:val="ListParagraph"/>
        <w:spacing w:after="0" w:line="240" w:lineRule="auto"/>
        <w:ind w:left="108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Matemātikā valstī 53,32 %, izglītības iestādē </w:t>
      </w:r>
      <w:r w:rsidR="00C0003C" w:rsidRPr="001300D7">
        <w:rPr>
          <w:rFonts w:ascii="Times New Roman" w:hAnsi="Times New Roman" w:cs="Times New Roman"/>
          <w:sz w:val="24"/>
          <w:szCs w:val="24"/>
          <w:lang w:val="lv-LV"/>
        </w:rPr>
        <w:t xml:space="preserve">46,11 </w:t>
      </w:r>
      <w:r w:rsidRPr="001300D7">
        <w:rPr>
          <w:rFonts w:ascii="Times New Roman" w:hAnsi="Times New Roman" w:cs="Times New Roman"/>
          <w:sz w:val="24"/>
          <w:szCs w:val="24"/>
          <w:lang w:val="lv-LV"/>
        </w:rPr>
        <w:t>%</w:t>
      </w:r>
    </w:p>
    <w:p w14:paraId="40574905" w14:textId="55EBFC15" w:rsidR="0024103E" w:rsidRPr="001300D7" w:rsidRDefault="0024103E" w:rsidP="0024103E">
      <w:pPr>
        <w:pStyle w:val="ListParagraph"/>
        <w:spacing w:after="0" w:line="240" w:lineRule="auto"/>
        <w:ind w:left="1080"/>
        <w:jc w:val="both"/>
        <w:rPr>
          <w:rFonts w:ascii="Times New Roman" w:hAnsi="Times New Roman" w:cs="Times New Roman"/>
          <w:sz w:val="24"/>
          <w:szCs w:val="24"/>
          <w:lang w:val="lv-LV"/>
        </w:rPr>
      </w:pPr>
      <w:proofErr w:type="spellStart"/>
      <w:r w:rsidRPr="001300D7">
        <w:rPr>
          <w:rFonts w:ascii="Times New Roman" w:hAnsi="Times New Roman" w:cs="Times New Roman"/>
          <w:sz w:val="24"/>
          <w:szCs w:val="24"/>
          <w:lang w:val="lv-LV"/>
        </w:rPr>
        <w:t>Dabaszinībās</w:t>
      </w:r>
      <w:proofErr w:type="spellEnd"/>
      <w:r w:rsidRPr="001300D7">
        <w:rPr>
          <w:rFonts w:ascii="Times New Roman" w:hAnsi="Times New Roman" w:cs="Times New Roman"/>
          <w:sz w:val="24"/>
          <w:szCs w:val="24"/>
          <w:lang w:val="lv-LV"/>
        </w:rPr>
        <w:t xml:space="preserve"> valstī 52,1 %, izglītības iestādē </w:t>
      </w:r>
      <w:r w:rsidR="00C0003C" w:rsidRPr="001300D7">
        <w:rPr>
          <w:rFonts w:ascii="Times New Roman" w:hAnsi="Times New Roman" w:cs="Times New Roman"/>
          <w:sz w:val="24"/>
          <w:szCs w:val="24"/>
          <w:lang w:val="lv-LV"/>
        </w:rPr>
        <w:t>58,31</w:t>
      </w:r>
      <w:r w:rsidRPr="001300D7">
        <w:rPr>
          <w:rFonts w:ascii="Times New Roman" w:hAnsi="Times New Roman" w:cs="Times New Roman"/>
          <w:sz w:val="24"/>
          <w:szCs w:val="24"/>
          <w:lang w:val="lv-LV"/>
        </w:rPr>
        <w:t xml:space="preserve"> %</w:t>
      </w:r>
    </w:p>
    <w:p w14:paraId="6F991091" w14:textId="77777777" w:rsidR="0024103E" w:rsidRPr="001300D7" w:rsidRDefault="0024103E" w:rsidP="0024103E">
      <w:pPr>
        <w:pStyle w:val="ListParagraph"/>
        <w:rPr>
          <w:rFonts w:ascii="Times New Roman" w:hAnsi="Times New Roman" w:cs="Times New Roman"/>
          <w:b/>
          <w:sz w:val="24"/>
          <w:szCs w:val="24"/>
          <w:u w:val="single"/>
          <w:lang w:val="lv-LV"/>
        </w:rPr>
      </w:pPr>
    </w:p>
    <w:p w14:paraId="473B67E7" w14:textId="2216C269" w:rsidR="0024103E" w:rsidRPr="001300D7" w:rsidRDefault="0024103E" w:rsidP="0024103E">
      <w:pPr>
        <w:pStyle w:val="ListParagraph"/>
        <w:rPr>
          <w:rFonts w:ascii="Times New Roman" w:hAnsi="Times New Roman" w:cs="Times New Roman"/>
          <w:sz w:val="24"/>
          <w:szCs w:val="24"/>
          <w:lang w:val="lv-LV"/>
        </w:rPr>
      </w:pPr>
      <w:r w:rsidRPr="001300D7">
        <w:rPr>
          <w:rFonts w:ascii="Times New Roman" w:hAnsi="Times New Roman" w:cs="Times New Roman"/>
          <w:b/>
          <w:sz w:val="24"/>
          <w:szCs w:val="24"/>
          <w:u w:val="single"/>
          <w:lang w:val="lv-LV"/>
        </w:rPr>
        <w:t>2019./2020.m.g.</w:t>
      </w:r>
      <w:r w:rsidR="00F97E22" w:rsidRPr="001300D7">
        <w:rPr>
          <w:rFonts w:ascii="Times New Roman" w:hAnsi="Times New Roman" w:cs="Times New Roman"/>
          <w:b/>
          <w:sz w:val="24"/>
          <w:szCs w:val="24"/>
          <w:u w:val="single"/>
          <w:lang w:val="lv-LV"/>
        </w:rPr>
        <w:t xml:space="preserve"> </w:t>
      </w:r>
      <w:r w:rsidRPr="001300D7">
        <w:rPr>
          <w:rFonts w:ascii="Times New Roman" w:hAnsi="Times New Roman" w:cs="Times New Roman"/>
          <w:sz w:val="24"/>
          <w:szCs w:val="24"/>
          <w:u w:val="single"/>
          <w:lang w:val="lv-LV"/>
        </w:rPr>
        <w:t>9.klasei</w:t>
      </w:r>
      <w:r w:rsidR="00F77989" w:rsidRPr="001300D7">
        <w:rPr>
          <w:rFonts w:ascii="Times New Roman" w:hAnsi="Times New Roman" w:cs="Times New Roman"/>
          <w:sz w:val="24"/>
          <w:szCs w:val="24"/>
          <w:u w:val="single"/>
          <w:lang w:val="lv-LV"/>
        </w:rPr>
        <w:t xml:space="preserve"> </w:t>
      </w:r>
      <w:r w:rsidR="00F77989" w:rsidRPr="001300D7">
        <w:rPr>
          <w:rFonts w:ascii="Times New Roman" w:hAnsi="Times New Roman" w:cs="Times New Roman"/>
          <w:sz w:val="24"/>
          <w:szCs w:val="24"/>
          <w:lang w:val="lv-LV"/>
        </w:rPr>
        <w:t>VPD nenotika sakarā ar Covid-19</w:t>
      </w:r>
    </w:p>
    <w:p w14:paraId="586BA029" w14:textId="77777777" w:rsidR="0024103E" w:rsidRPr="001300D7" w:rsidRDefault="0024103E" w:rsidP="0024103E">
      <w:pPr>
        <w:pStyle w:val="ListParagraph"/>
        <w:rPr>
          <w:rFonts w:ascii="Times New Roman" w:hAnsi="Times New Roman" w:cs="Times New Roman"/>
          <w:sz w:val="24"/>
          <w:szCs w:val="24"/>
          <w:u w:val="single"/>
          <w:lang w:val="lv-LV"/>
        </w:rPr>
      </w:pPr>
      <w:r w:rsidRPr="001300D7">
        <w:rPr>
          <w:rFonts w:ascii="Times New Roman" w:hAnsi="Times New Roman" w:cs="Times New Roman"/>
          <w:sz w:val="24"/>
          <w:szCs w:val="24"/>
          <w:u w:val="single"/>
          <w:lang w:val="lv-LV"/>
        </w:rPr>
        <w:t>3.klasei</w:t>
      </w:r>
    </w:p>
    <w:p w14:paraId="33EC2148" w14:textId="3D8AF6BC" w:rsidR="0024103E" w:rsidRPr="001300D7" w:rsidRDefault="0024103E" w:rsidP="0024103E">
      <w:pPr>
        <w:pStyle w:val="ListParagraph"/>
        <w:rPr>
          <w:rFonts w:ascii="Times New Roman" w:hAnsi="Times New Roman" w:cs="Times New Roman"/>
          <w:sz w:val="24"/>
          <w:szCs w:val="24"/>
          <w:lang w:val="lv-LV"/>
        </w:rPr>
      </w:pPr>
      <w:r w:rsidRPr="001300D7">
        <w:rPr>
          <w:rFonts w:ascii="Times New Roman" w:hAnsi="Times New Roman" w:cs="Times New Roman"/>
          <w:sz w:val="24"/>
          <w:szCs w:val="24"/>
          <w:lang w:val="lv-LV"/>
        </w:rPr>
        <w:t>Latviešu valodā valstī 77,83 %, izglītības iestādē 69,63 %</w:t>
      </w:r>
    </w:p>
    <w:p w14:paraId="04C59F93" w14:textId="4F314DE3" w:rsidR="0024103E" w:rsidRPr="001300D7" w:rsidRDefault="0024103E" w:rsidP="0024103E">
      <w:pPr>
        <w:pStyle w:val="ListParagraph"/>
        <w:rPr>
          <w:rFonts w:ascii="Times New Roman" w:hAnsi="Times New Roman" w:cs="Times New Roman"/>
          <w:sz w:val="24"/>
          <w:szCs w:val="24"/>
          <w:lang w:val="lv-LV"/>
        </w:rPr>
      </w:pPr>
      <w:r w:rsidRPr="001300D7">
        <w:rPr>
          <w:rFonts w:ascii="Times New Roman" w:hAnsi="Times New Roman" w:cs="Times New Roman"/>
          <w:sz w:val="24"/>
          <w:szCs w:val="24"/>
          <w:lang w:val="lv-LV"/>
        </w:rPr>
        <w:t>Matemātikā valstī 59,42%, izglītības iestādē 53,41%</w:t>
      </w:r>
    </w:p>
    <w:p w14:paraId="2C878AC4" w14:textId="77777777" w:rsidR="0024103E" w:rsidRPr="001300D7" w:rsidRDefault="0024103E" w:rsidP="0024103E">
      <w:pPr>
        <w:pStyle w:val="ListParagraph"/>
        <w:rPr>
          <w:rFonts w:ascii="Times New Roman" w:hAnsi="Times New Roman" w:cs="Times New Roman"/>
          <w:sz w:val="24"/>
          <w:szCs w:val="24"/>
          <w:u w:val="single"/>
          <w:lang w:val="lv-LV"/>
        </w:rPr>
      </w:pPr>
      <w:r w:rsidRPr="001300D7">
        <w:rPr>
          <w:rFonts w:ascii="Times New Roman" w:hAnsi="Times New Roman" w:cs="Times New Roman"/>
          <w:sz w:val="24"/>
          <w:szCs w:val="24"/>
          <w:u w:val="single"/>
          <w:lang w:val="lv-LV"/>
        </w:rPr>
        <w:t>6.klasei</w:t>
      </w:r>
    </w:p>
    <w:p w14:paraId="66E35C2A" w14:textId="3686FAA8" w:rsidR="0024103E" w:rsidRPr="001300D7" w:rsidRDefault="0024103E" w:rsidP="0024103E">
      <w:pPr>
        <w:pStyle w:val="ListParagraph"/>
        <w:spacing w:after="0" w:line="240" w:lineRule="auto"/>
        <w:ind w:left="108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Latviešu valodā valstī </w:t>
      </w:r>
      <w:r w:rsidR="00C6682C" w:rsidRPr="001300D7">
        <w:rPr>
          <w:rFonts w:ascii="Times New Roman" w:hAnsi="Times New Roman" w:cs="Times New Roman"/>
          <w:sz w:val="24"/>
          <w:szCs w:val="24"/>
          <w:lang w:val="lv-LV"/>
        </w:rPr>
        <w:t>65,16</w:t>
      </w:r>
      <w:r w:rsidRPr="001300D7">
        <w:rPr>
          <w:rFonts w:ascii="Times New Roman" w:hAnsi="Times New Roman" w:cs="Times New Roman"/>
          <w:sz w:val="24"/>
          <w:szCs w:val="24"/>
          <w:lang w:val="lv-LV"/>
        </w:rPr>
        <w:t xml:space="preserve"> %, izglītības iestādē </w:t>
      </w:r>
      <w:r w:rsidR="00C6682C" w:rsidRPr="001300D7">
        <w:rPr>
          <w:rFonts w:ascii="Times New Roman" w:hAnsi="Times New Roman" w:cs="Times New Roman"/>
          <w:sz w:val="24"/>
          <w:szCs w:val="24"/>
          <w:lang w:val="lv-LV"/>
        </w:rPr>
        <w:t>61,86</w:t>
      </w:r>
      <w:r w:rsidRPr="001300D7">
        <w:rPr>
          <w:rFonts w:ascii="Times New Roman" w:hAnsi="Times New Roman" w:cs="Times New Roman"/>
          <w:sz w:val="24"/>
          <w:szCs w:val="24"/>
          <w:lang w:val="lv-LV"/>
        </w:rPr>
        <w:t xml:space="preserve"> %</w:t>
      </w:r>
    </w:p>
    <w:p w14:paraId="3B53A4BB" w14:textId="691CCB6B" w:rsidR="0024103E" w:rsidRPr="001300D7" w:rsidRDefault="0024103E" w:rsidP="0024103E">
      <w:pPr>
        <w:pStyle w:val="ListParagraph"/>
        <w:spacing w:after="0" w:line="240" w:lineRule="auto"/>
        <w:ind w:left="1080"/>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Matemātikā valstī </w:t>
      </w:r>
      <w:r w:rsidR="00C6682C" w:rsidRPr="001300D7">
        <w:rPr>
          <w:rFonts w:ascii="Times New Roman" w:hAnsi="Times New Roman" w:cs="Times New Roman"/>
          <w:sz w:val="24"/>
          <w:szCs w:val="24"/>
          <w:lang w:val="lv-LV"/>
        </w:rPr>
        <w:t>65,15</w:t>
      </w:r>
      <w:r w:rsidRPr="001300D7">
        <w:rPr>
          <w:rFonts w:ascii="Times New Roman" w:hAnsi="Times New Roman" w:cs="Times New Roman"/>
          <w:sz w:val="24"/>
          <w:szCs w:val="24"/>
          <w:lang w:val="lv-LV"/>
        </w:rPr>
        <w:t xml:space="preserve"> %, izglītības iestādē </w:t>
      </w:r>
      <w:r w:rsidR="00C6682C" w:rsidRPr="001300D7">
        <w:rPr>
          <w:rFonts w:ascii="Times New Roman" w:hAnsi="Times New Roman" w:cs="Times New Roman"/>
          <w:sz w:val="24"/>
          <w:szCs w:val="24"/>
          <w:lang w:val="lv-LV"/>
        </w:rPr>
        <w:t>51,97</w:t>
      </w:r>
      <w:r w:rsidRPr="001300D7">
        <w:rPr>
          <w:rFonts w:ascii="Times New Roman" w:hAnsi="Times New Roman" w:cs="Times New Roman"/>
          <w:sz w:val="24"/>
          <w:szCs w:val="24"/>
          <w:lang w:val="lv-LV"/>
        </w:rPr>
        <w:t>%</w:t>
      </w:r>
    </w:p>
    <w:p w14:paraId="0A993337" w14:textId="23439855" w:rsidR="0024103E" w:rsidRPr="001300D7" w:rsidRDefault="0024103E" w:rsidP="009F6179">
      <w:pPr>
        <w:pStyle w:val="ListParagraph"/>
        <w:spacing w:after="0" w:line="240" w:lineRule="auto"/>
        <w:ind w:left="1080"/>
        <w:jc w:val="both"/>
        <w:rPr>
          <w:rFonts w:ascii="Times New Roman" w:hAnsi="Times New Roman" w:cs="Times New Roman"/>
          <w:sz w:val="24"/>
          <w:szCs w:val="24"/>
          <w:lang w:val="lv-LV"/>
        </w:rPr>
      </w:pPr>
      <w:proofErr w:type="spellStart"/>
      <w:r w:rsidRPr="001300D7">
        <w:rPr>
          <w:rFonts w:ascii="Times New Roman" w:hAnsi="Times New Roman" w:cs="Times New Roman"/>
          <w:sz w:val="24"/>
          <w:szCs w:val="24"/>
          <w:lang w:val="lv-LV"/>
        </w:rPr>
        <w:t>Dabaszinībās</w:t>
      </w:r>
      <w:proofErr w:type="spellEnd"/>
      <w:r w:rsidRPr="001300D7">
        <w:rPr>
          <w:rFonts w:ascii="Times New Roman" w:hAnsi="Times New Roman" w:cs="Times New Roman"/>
          <w:sz w:val="24"/>
          <w:szCs w:val="24"/>
          <w:lang w:val="lv-LV"/>
        </w:rPr>
        <w:t xml:space="preserve"> valstī </w:t>
      </w:r>
      <w:r w:rsidR="00C6682C" w:rsidRPr="001300D7">
        <w:rPr>
          <w:rFonts w:ascii="Times New Roman" w:hAnsi="Times New Roman" w:cs="Times New Roman"/>
          <w:sz w:val="24"/>
          <w:szCs w:val="24"/>
          <w:lang w:val="lv-LV"/>
        </w:rPr>
        <w:t>52,77</w:t>
      </w:r>
      <w:r w:rsidRPr="001300D7">
        <w:rPr>
          <w:rFonts w:ascii="Times New Roman" w:hAnsi="Times New Roman" w:cs="Times New Roman"/>
          <w:sz w:val="24"/>
          <w:szCs w:val="24"/>
          <w:lang w:val="lv-LV"/>
        </w:rPr>
        <w:t xml:space="preserve"> %, izglītības iestādē </w:t>
      </w:r>
      <w:r w:rsidR="00C6682C" w:rsidRPr="001300D7">
        <w:rPr>
          <w:rFonts w:ascii="Times New Roman" w:hAnsi="Times New Roman" w:cs="Times New Roman"/>
          <w:sz w:val="24"/>
          <w:szCs w:val="24"/>
          <w:lang w:val="lv-LV"/>
        </w:rPr>
        <w:t>51,58</w:t>
      </w:r>
      <w:r w:rsidRPr="001300D7">
        <w:rPr>
          <w:rFonts w:ascii="Times New Roman" w:hAnsi="Times New Roman" w:cs="Times New Roman"/>
          <w:sz w:val="24"/>
          <w:szCs w:val="24"/>
          <w:lang w:val="lv-LV"/>
        </w:rPr>
        <w:t xml:space="preserve"> %</w:t>
      </w:r>
    </w:p>
    <w:p w14:paraId="37199FAC" w14:textId="35FC1C32" w:rsidR="00B22677" w:rsidRPr="001300D7" w:rsidRDefault="00B22677" w:rsidP="00F97E22">
      <w:pPr>
        <w:pStyle w:val="ListParagraph"/>
        <w:numPr>
          <w:ilvl w:val="1"/>
          <w:numId w:val="28"/>
        </w:numPr>
        <w:spacing w:after="0" w:line="240" w:lineRule="auto"/>
        <w:ind w:left="426"/>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 Izglītības iestādes galvenie secinājumi par izglītojamo sniegumu ikdienas mācībās.</w:t>
      </w:r>
    </w:p>
    <w:p w14:paraId="67C5BCEC" w14:textId="15876B51" w:rsidR="008326E5" w:rsidRPr="001300D7" w:rsidRDefault="00016EA4" w:rsidP="008326E5">
      <w:pPr>
        <w:spacing w:after="0" w:line="240" w:lineRule="auto"/>
        <w:rPr>
          <w:rFonts w:ascii="Times New Roman" w:hAnsi="Times New Roman" w:cs="Times New Roman"/>
          <w:sz w:val="24"/>
          <w:szCs w:val="24"/>
          <w:lang w:val="lv-LV"/>
        </w:rPr>
      </w:pPr>
      <w:r w:rsidRPr="001300D7">
        <w:rPr>
          <w:rFonts w:ascii="Times New Roman" w:hAnsi="Times New Roman" w:cs="Times New Roman"/>
          <w:sz w:val="24"/>
          <w:szCs w:val="24"/>
          <w:lang w:val="lv-LV"/>
        </w:rPr>
        <w:t>Pēdējo 3 gadu laikā izglītojamo zināšanu līmenis</w:t>
      </w:r>
      <w:r w:rsidR="00B23E6D" w:rsidRPr="001300D7">
        <w:rPr>
          <w:rFonts w:ascii="Times New Roman" w:hAnsi="Times New Roman" w:cs="Times New Roman"/>
          <w:sz w:val="24"/>
          <w:szCs w:val="24"/>
          <w:lang w:val="lv-LV"/>
        </w:rPr>
        <w:t xml:space="preserve"> ir diezgan</w:t>
      </w:r>
      <w:r w:rsidRPr="001300D7">
        <w:rPr>
          <w:rFonts w:ascii="Times New Roman" w:hAnsi="Times New Roman" w:cs="Times New Roman"/>
          <w:sz w:val="24"/>
          <w:szCs w:val="24"/>
          <w:lang w:val="lv-LV"/>
        </w:rPr>
        <w:t xml:space="preserve"> svārstīgs. Ikdienas </w:t>
      </w:r>
      <w:proofErr w:type="spellStart"/>
      <w:r w:rsidRPr="001300D7">
        <w:rPr>
          <w:rFonts w:ascii="Times New Roman" w:hAnsi="Times New Roman" w:cs="Times New Roman"/>
          <w:sz w:val="24"/>
          <w:szCs w:val="24"/>
          <w:lang w:val="lv-LV"/>
        </w:rPr>
        <w:t>summatīvais</w:t>
      </w:r>
      <w:proofErr w:type="spellEnd"/>
      <w:r w:rsidRPr="001300D7">
        <w:rPr>
          <w:rFonts w:ascii="Times New Roman" w:hAnsi="Times New Roman" w:cs="Times New Roman"/>
          <w:sz w:val="24"/>
          <w:szCs w:val="24"/>
          <w:lang w:val="lv-LV"/>
        </w:rPr>
        <w:t xml:space="preserve"> rādītājs 2019./2020.m.g.-6,64 balles, 2020./2021.m.g.- 6,77 balles, 2021./2022.m.g.- 6,58.</w:t>
      </w:r>
      <w:r w:rsidR="00B23E6D" w:rsidRPr="001300D7">
        <w:rPr>
          <w:rFonts w:ascii="Times New Roman" w:hAnsi="Times New Roman" w:cs="Times New Roman"/>
          <w:sz w:val="24"/>
          <w:szCs w:val="24"/>
          <w:lang w:val="lv-LV"/>
        </w:rPr>
        <w:t xml:space="preserve"> Galvenais cēlonis</w:t>
      </w:r>
      <w:r w:rsidR="00F97E22" w:rsidRPr="001300D7">
        <w:rPr>
          <w:rFonts w:ascii="Times New Roman" w:hAnsi="Times New Roman" w:cs="Times New Roman"/>
          <w:sz w:val="24"/>
          <w:szCs w:val="24"/>
          <w:lang w:val="lv-LV"/>
        </w:rPr>
        <w:t xml:space="preserve"> </w:t>
      </w:r>
      <w:r w:rsidR="00B23E6D" w:rsidRPr="001300D7">
        <w:rPr>
          <w:rFonts w:ascii="Times New Roman" w:hAnsi="Times New Roman" w:cs="Times New Roman"/>
          <w:sz w:val="24"/>
          <w:szCs w:val="24"/>
          <w:lang w:val="lv-LV"/>
        </w:rPr>
        <w:t>- mainījies izglītojamo kontingents, jaunajās mācību programmās kompetenču izglītībā trūkst m</w:t>
      </w:r>
      <w:r w:rsidR="009F6179" w:rsidRPr="001300D7">
        <w:rPr>
          <w:rFonts w:ascii="Times New Roman" w:hAnsi="Times New Roman" w:cs="Times New Roman"/>
          <w:sz w:val="24"/>
          <w:szCs w:val="24"/>
          <w:lang w:val="lv-LV"/>
        </w:rPr>
        <w:t>ācību materiālu, nav atbilstošu mācību grāmatu un darba burtnīcu.  Sasniegumus negatīvi ietekmēja</w:t>
      </w:r>
      <w:r w:rsidR="00B23E6D" w:rsidRPr="001300D7">
        <w:rPr>
          <w:rFonts w:ascii="Times New Roman" w:hAnsi="Times New Roman" w:cs="Times New Roman"/>
          <w:sz w:val="24"/>
          <w:szCs w:val="24"/>
          <w:lang w:val="lv-LV"/>
        </w:rPr>
        <w:t xml:space="preserve"> attālinātās mācības Covid-19 dēļ.</w:t>
      </w:r>
    </w:p>
    <w:p w14:paraId="6D0F5203" w14:textId="77777777" w:rsidR="008326E5" w:rsidRPr="001300D7" w:rsidRDefault="008326E5" w:rsidP="008326E5">
      <w:pPr>
        <w:spacing w:after="0" w:line="240" w:lineRule="auto"/>
        <w:rPr>
          <w:rFonts w:ascii="Times New Roman" w:hAnsi="Times New Roman" w:cs="Times New Roman"/>
          <w:sz w:val="24"/>
          <w:szCs w:val="24"/>
          <w:lang w:val="lv-LV"/>
        </w:rPr>
      </w:pPr>
    </w:p>
    <w:p w14:paraId="7FCA36B2" w14:textId="77777777" w:rsidR="008326E5" w:rsidRPr="001300D7" w:rsidRDefault="008326E5" w:rsidP="008326E5">
      <w:pPr>
        <w:spacing w:after="0" w:line="240" w:lineRule="auto"/>
        <w:rPr>
          <w:rFonts w:ascii="Times New Roman" w:hAnsi="Times New Roman" w:cs="Times New Roman"/>
          <w:sz w:val="24"/>
          <w:szCs w:val="24"/>
          <w:lang w:val="lv-LV"/>
        </w:rPr>
      </w:pPr>
    </w:p>
    <w:p w14:paraId="2F8E4A9E" w14:textId="7B2CACEF" w:rsidR="00F97E22" w:rsidRPr="001300D7" w:rsidRDefault="00F97E22" w:rsidP="00F97E22">
      <w:pPr>
        <w:shd w:val="clear" w:color="auto" w:fill="FFFFFF"/>
        <w:spacing w:after="0" w:line="240" w:lineRule="auto"/>
        <w:jc w:val="center"/>
        <w:rPr>
          <w:rFonts w:ascii="Times New Roman" w:hAnsi="Times New Roman" w:cs="Times New Roman"/>
          <w:sz w:val="24"/>
          <w:szCs w:val="24"/>
          <w:lang w:val="lv-LV"/>
        </w:rPr>
      </w:pPr>
    </w:p>
    <w:p w14:paraId="7BF34E13" w14:textId="77777777" w:rsidR="00F97E22" w:rsidRPr="001300D7" w:rsidRDefault="00F97E22"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40072105" w14:textId="77777777" w:rsidR="00F97E22" w:rsidRPr="001300D7" w:rsidRDefault="00F97E22"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6C8A88DE" w14:textId="77777777" w:rsidR="00F97E22" w:rsidRPr="001300D7" w:rsidRDefault="00F97E22"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19B19480" w14:textId="77777777" w:rsidR="00F97E22" w:rsidRDefault="00F97E22"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1DDA4C20" w14:textId="77777777" w:rsidR="004F145F" w:rsidRDefault="004F145F"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5AA71D33" w14:textId="77777777" w:rsidR="004F145F" w:rsidRDefault="004F145F"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5818027F" w14:textId="77777777" w:rsidR="004F145F" w:rsidRDefault="004F145F"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2C249B3A" w14:textId="77777777" w:rsidR="004F145F" w:rsidRDefault="004F145F"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1363D8CA" w14:textId="77777777" w:rsidR="004F145F" w:rsidRDefault="004F145F"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78807341" w14:textId="77777777" w:rsidR="004F145F" w:rsidRDefault="004F145F"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72D27574" w14:textId="77777777" w:rsidR="004F145F" w:rsidRDefault="004F145F"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0EF0D243" w14:textId="77777777" w:rsidR="004F145F" w:rsidRDefault="004F145F"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47BF1634" w14:textId="77777777" w:rsidR="004F145F" w:rsidRDefault="004F145F"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08C395C5" w14:textId="77777777" w:rsidR="004F145F" w:rsidRDefault="004F145F"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525567FA" w14:textId="77777777" w:rsidR="004F145F" w:rsidRDefault="004F145F"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3182D19D" w14:textId="77777777" w:rsidR="004F145F" w:rsidRDefault="004F145F"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02B04E2E" w14:textId="77777777" w:rsidR="004F145F" w:rsidRDefault="004F145F"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40B3DB88" w14:textId="77777777" w:rsidR="004F145F" w:rsidRDefault="004F145F"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4EF9B950" w14:textId="77777777" w:rsidR="004F145F" w:rsidRDefault="004F145F"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5D4718CA" w14:textId="77777777" w:rsidR="004F145F" w:rsidRDefault="004F145F"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0B8ED859" w14:textId="77777777" w:rsidR="004F145F" w:rsidRDefault="004F145F"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020E9571" w14:textId="77777777" w:rsidR="004F145F" w:rsidRDefault="004F145F"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0487D1FE" w14:textId="77777777" w:rsidR="004F145F" w:rsidRDefault="004F145F"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698FAAC1" w14:textId="77777777" w:rsidR="004F145F" w:rsidRDefault="004F145F"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4796A8C3" w14:textId="77777777" w:rsidR="004F145F" w:rsidRDefault="004F145F"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79D518A7" w14:textId="77777777" w:rsidR="004F145F" w:rsidRPr="001300D7" w:rsidRDefault="004F145F"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4C9AC30C" w14:textId="77777777" w:rsidR="00F97E22" w:rsidRPr="001300D7" w:rsidRDefault="00F97E22"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68398750" w14:textId="77777777" w:rsidR="00F97E22" w:rsidRPr="001300D7" w:rsidRDefault="00F97E22" w:rsidP="00F97E22">
      <w:pPr>
        <w:shd w:val="clear" w:color="auto" w:fill="FFFFFF"/>
        <w:spacing w:after="0" w:line="240" w:lineRule="auto"/>
        <w:jc w:val="center"/>
        <w:rPr>
          <w:rFonts w:ascii="Times New Roman" w:eastAsia="Times New Roman" w:hAnsi="Times New Roman" w:cs="Times New Roman"/>
          <w:b/>
          <w:bCs/>
          <w:color w:val="414142"/>
          <w:sz w:val="24"/>
          <w:szCs w:val="24"/>
          <w:lang w:val="lv-LV"/>
        </w:rPr>
      </w:pPr>
    </w:p>
    <w:p w14:paraId="3A0C796C" w14:textId="77777777" w:rsidR="004F145F" w:rsidRDefault="004F145F" w:rsidP="00F97E22">
      <w:pPr>
        <w:shd w:val="clear" w:color="auto" w:fill="FFFFFF"/>
        <w:spacing w:after="0" w:line="240" w:lineRule="auto"/>
        <w:jc w:val="center"/>
        <w:rPr>
          <w:rFonts w:ascii="Times New Roman" w:eastAsia="Times New Roman" w:hAnsi="Times New Roman" w:cs="Times New Roman"/>
          <w:b/>
          <w:bCs/>
          <w:color w:val="414142"/>
          <w:sz w:val="32"/>
          <w:szCs w:val="32"/>
          <w:lang w:val="lv-LV"/>
        </w:rPr>
      </w:pPr>
    </w:p>
    <w:p w14:paraId="3EE240A7" w14:textId="00D15EC0" w:rsidR="00F97E22" w:rsidRPr="004F145F" w:rsidRDefault="00F97E22" w:rsidP="00F97E22">
      <w:pPr>
        <w:shd w:val="clear" w:color="auto" w:fill="FFFFFF"/>
        <w:spacing w:after="0" w:line="240" w:lineRule="auto"/>
        <w:jc w:val="center"/>
        <w:rPr>
          <w:rFonts w:ascii="Times New Roman" w:eastAsia="Times New Roman" w:hAnsi="Times New Roman" w:cs="Times New Roman"/>
          <w:b/>
          <w:bCs/>
          <w:color w:val="414142"/>
          <w:sz w:val="32"/>
          <w:szCs w:val="32"/>
          <w:lang w:val="lv-LV"/>
        </w:rPr>
      </w:pPr>
      <w:r w:rsidRPr="004F145F">
        <w:rPr>
          <w:rFonts w:ascii="Times New Roman" w:eastAsia="Times New Roman" w:hAnsi="Times New Roman" w:cs="Times New Roman"/>
          <w:b/>
          <w:bCs/>
          <w:color w:val="414142"/>
          <w:sz w:val="32"/>
          <w:szCs w:val="32"/>
          <w:lang w:val="lv-LV"/>
        </w:rPr>
        <w:t>Ogres novada Taurupes pamatskolas pašnovērtējuma ziņojums</w:t>
      </w:r>
    </w:p>
    <w:p w14:paraId="08D720BC" w14:textId="77777777" w:rsidR="00F97E22" w:rsidRPr="004F145F" w:rsidRDefault="00F97E22" w:rsidP="00F97E22">
      <w:pPr>
        <w:shd w:val="clear" w:color="auto" w:fill="FFFFFF"/>
        <w:spacing w:after="0" w:line="240" w:lineRule="auto"/>
        <w:jc w:val="center"/>
        <w:rPr>
          <w:rFonts w:ascii="Times New Roman" w:eastAsia="Times New Roman" w:hAnsi="Times New Roman" w:cs="Times New Roman"/>
          <w:b/>
          <w:bCs/>
          <w:color w:val="414142"/>
          <w:sz w:val="32"/>
          <w:szCs w:val="32"/>
          <w:lang w:val="lv-LV"/>
        </w:rPr>
      </w:pPr>
    </w:p>
    <w:p w14:paraId="400F8C83" w14:textId="77777777" w:rsidR="00F97E22" w:rsidRPr="004F145F" w:rsidRDefault="00F97E22" w:rsidP="00F97E22">
      <w:pPr>
        <w:shd w:val="clear" w:color="auto" w:fill="FFFFFF"/>
        <w:spacing w:after="0" w:line="240" w:lineRule="auto"/>
        <w:rPr>
          <w:rFonts w:ascii="Times New Roman" w:eastAsia="Times New Roman" w:hAnsi="Times New Roman" w:cs="Times New Roman"/>
          <w:b/>
          <w:bCs/>
          <w:color w:val="414142"/>
          <w:sz w:val="32"/>
          <w:szCs w:val="32"/>
          <w:lang w:val="lv-LV"/>
        </w:rPr>
      </w:pPr>
      <w:r w:rsidRPr="004F145F">
        <w:rPr>
          <w:rFonts w:ascii="Times New Roman" w:eastAsia="Times New Roman" w:hAnsi="Times New Roman" w:cs="Times New Roman"/>
          <w:b/>
          <w:bCs/>
          <w:color w:val="414142"/>
          <w:sz w:val="32"/>
          <w:szCs w:val="32"/>
          <w:lang w:val="lv-LV"/>
        </w:rPr>
        <w:t>Taurupē, 30.09.2022.</w:t>
      </w: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2213B6" w:rsidRPr="004F145F" w14:paraId="4BC66BE3" w14:textId="77777777" w:rsidTr="00DC4CBB">
        <w:trPr>
          <w:trHeight w:val="200"/>
        </w:trPr>
        <w:tc>
          <w:tcPr>
            <w:tcW w:w="2100" w:type="pct"/>
            <w:tcBorders>
              <w:top w:val="nil"/>
              <w:left w:val="nil"/>
              <w:bottom w:val="single" w:sz="6" w:space="0" w:color="414142"/>
              <w:right w:val="nil"/>
            </w:tcBorders>
            <w:hideMark/>
          </w:tcPr>
          <w:p w14:paraId="3578C1C1" w14:textId="77777777" w:rsidR="008326E5" w:rsidRPr="004F145F" w:rsidRDefault="008326E5" w:rsidP="00DC4CBB">
            <w:pPr>
              <w:spacing w:after="0" w:line="240" w:lineRule="auto"/>
              <w:rPr>
                <w:rFonts w:ascii="Times New Roman" w:eastAsia="Times New Roman" w:hAnsi="Times New Roman" w:cs="Times New Roman"/>
                <w:sz w:val="32"/>
                <w:szCs w:val="32"/>
                <w:lang w:val="lv-LV"/>
              </w:rPr>
            </w:pPr>
            <w:r w:rsidRPr="004F145F">
              <w:rPr>
                <w:rFonts w:ascii="Times New Roman" w:eastAsia="Times New Roman" w:hAnsi="Times New Roman" w:cs="Times New Roman"/>
                <w:sz w:val="32"/>
                <w:szCs w:val="32"/>
                <w:lang w:val="lv-LV"/>
              </w:rPr>
              <w:t> </w:t>
            </w:r>
          </w:p>
        </w:tc>
        <w:tc>
          <w:tcPr>
            <w:tcW w:w="2900" w:type="pct"/>
            <w:tcBorders>
              <w:top w:val="nil"/>
              <w:left w:val="nil"/>
              <w:bottom w:val="nil"/>
              <w:right w:val="nil"/>
            </w:tcBorders>
            <w:hideMark/>
          </w:tcPr>
          <w:p w14:paraId="74ADD4B7" w14:textId="77777777" w:rsidR="008326E5" w:rsidRPr="004F145F" w:rsidRDefault="008326E5" w:rsidP="00DC4CBB">
            <w:pPr>
              <w:spacing w:after="0" w:line="240" w:lineRule="auto"/>
              <w:rPr>
                <w:rFonts w:ascii="Times New Roman" w:eastAsia="Times New Roman" w:hAnsi="Times New Roman" w:cs="Times New Roman"/>
                <w:sz w:val="32"/>
                <w:szCs w:val="32"/>
                <w:lang w:val="lv-LV"/>
              </w:rPr>
            </w:pPr>
            <w:r w:rsidRPr="004F145F">
              <w:rPr>
                <w:rFonts w:ascii="Times New Roman" w:eastAsia="Times New Roman" w:hAnsi="Times New Roman" w:cs="Times New Roman"/>
                <w:sz w:val="32"/>
                <w:szCs w:val="32"/>
                <w:lang w:val="lv-LV"/>
              </w:rPr>
              <w:t> </w:t>
            </w:r>
          </w:p>
        </w:tc>
      </w:tr>
      <w:tr w:rsidR="008326E5" w:rsidRPr="004F145F" w14:paraId="088583EF" w14:textId="77777777" w:rsidTr="00DC4CBB">
        <w:tc>
          <w:tcPr>
            <w:tcW w:w="2100" w:type="pct"/>
            <w:tcBorders>
              <w:top w:val="single" w:sz="6" w:space="0" w:color="414142"/>
              <w:left w:val="nil"/>
              <w:bottom w:val="nil"/>
              <w:right w:val="nil"/>
            </w:tcBorders>
            <w:hideMark/>
          </w:tcPr>
          <w:p w14:paraId="1625C39A" w14:textId="77777777" w:rsidR="008326E5" w:rsidRPr="004F145F" w:rsidRDefault="008326E5" w:rsidP="00DC4CBB">
            <w:pPr>
              <w:spacing w:after="0" w:line="240" w:lineRule="auto"/>
              <w:jc w:val="center"/>
              <w:rPr>
                <w:rFonts w:ascii="Times New Roman" w:eastAsia="Times New Roman" w:hAnsi="Times New Roman" w:cs="Times New Roman"/>
                <w:sz w:val="32"/>
                <w:szCs w:val="32"/>
                <w:lang w:val="lv-LV"/>
              </w:rPr>
            </w:pPr>
            <w:r w:rsidRPr="004F145F">
              <w:rPr>
                <w:rFonts w:ascii="Times New Roman" w:eastAsia="Times New Roman" w:hAnsi="Times New Roman" w:cs="Times New Roman"/>
                <w:sz w:val="32"/>
                <w:szCs w:val="32"/>
                <w:lang w:val="lv-LV"/>
              </w:rPr>
              <w:t>(vieta, datums)</w:t>
            </w:r>
          </w:p>
        </w:tc>
        <w:tc>
          <w:tcPr>
            <w:tcW w:w="2900" w:type="pct"/>
            <w:tcBorders>
              <w:top w:val="nil"/>
              <w:left w:val="nil"/>
              <w:bottom w:val="nil"/>
              <w:right w:val="nil"/>
            </w:tcBorders>
            <w:hideMark/>
          </w:tcPr>
          <w:p w14:paraId="41CDA025" w14:textId="77777777" w:rsidR="008326E5" w:rsidRPr="004F145F" w:rsidRDefault="008326E5" w:rsidP="00DC4CBB">
            <w:pPr>
              <w:spacing w:after="0" w:line="240" w:lineRule="auto"/>
              <w:rPr>
                <w:rFonts w:ascii="Times New Roman" w:eastAsia="Times New Roman" w:hAnsi="Times New Roman" w:cs="Times New Roman"/>
                <w:sz w:val="32"/>
                <w:szCs w:val="32"/>
                <w:lang w:val="lv-LV"/>
              </w:rPr>
            </w:pPr>
            <w:r w:rsidRPr="004F145F">
              <w:rPr>
                <w:rFonts w:ascii="Times New Roman" w:eastAsia="Times New Roman" w:hAnsi="Times New Roman" w:cs="Times New Roman"/>
                <w:sz w:val="32"/>
                <w:szCs w:val="32"/>
                <w:lang w:val="lv-LV"/>
              </w:rPr>
              <w:t> </w:t>
            </w:r>
          </w:p>
        </w:tc>
      </w:tr>
    </w:tbl>
    <w:p w14:paraId="05232F29" w14:textId="77777777" w:rsidR="008326E5" w:rsidRPr="004F145F" w:rsidRDefault="008326E5" w:rsidP="008326E5">
      <w:pPr>
        <w:spacing w:after="0" w:line="240" w:lineRule="auto"/>
        <w:jc w:val="center"/>
        <w:rPr>
          <w:rFonts w:ascii="Times New Roman" w:hAnsi="Times New Roman" w:cs="Times New Roman"/>
          <w:sz w:val="32"/>
          <w:szCs w:val="32"/>
          <w:lang w:val="lv-LV"/>
        </w:rPr>
      </w:pPr>
    </w:p>
    <w:p w14:paraId="31D4E860" w14:textId="77777777" w:rsidR="008326E5" w:rsidRPr="004F145F" w:rsidRDefault="008326E5" w:rsidP="008326E5">
      <w:pPr>
        <w:spacing w:after="0" w:line="240" w:lineRule="auto"/>
        <w:jc w:val="center"/>
        <w:rPr>
          <w:rFonts w:ascii="Times New Roman" w:hAnsi="Times New Roman" w:cs="Times New Roman"/>
          <w:sz w:val="32"/>
          <w:szCs w:val="32"/>
          <w:lang w:val="lv-LV"/>
        </w:rPr>
      </w:pPr>
    </w:p>
    <w:p w14:paraId="4FE3725B" w14:textId="77777777" w:rsidR="008326E5" w:rsidRPr="004F145F" w:rsidRDefault="008326E5" w:rsidP="008326E5">
      <w:pPr>
        <w:spacing w:after="0" w:line="240" w:lineRule="auto"/>
        <w:jc w:val="center"/>
        <w:rPr>
          <w:rFonts w:ascii="Times New Roman" w:hAnsi="Times New Roman" w:cs="Times New Roman"/>
          <w:sz w:val="32"/>
          <w:szCs w:val="32"/>
          <w:lang w:val="lv-LV"/>
        </w:rPr>
      </w:pPr>
    </w:p>
    <w:p w14:paraId="63A6F1D6" w14:textId="77777777" w:rsidR="008326E5" w:rsidRPr="004F145F" w:rsidRDefault="008326E5" w:rsidP="008326E5">
      <w:pPr>
        <w:spacing w:after="0" w:line="240" w:lineRule="auto"/>
        <w:jc w:val="center"/>
        <w:rPr>
          <w:rFonts w:ascii="Times New Roman" w:hAnsi="Times New Roman" w:cs="Times New Roman"/>
          <w:sz w:val="32"/>
          <w:szCs w:val="32"/>
          <w:lang w:val="lv-LV"/>
        </w:rPr>
      </w:pPr>
      <w:r w:rsidRPr="004F145F">
        <w:rPr>
          <w:rFonts w:ascii="Times New Roman" w:hAnsi="Times New Roman" w:cs="Times New Roman"/>
          <w:sz w:val="32"/>
          <w:szCs w:val="32"/>
          <w:lang w:val="lv-LV"/>
        </w:rPr>
        <w:t>Nepubliskojamā daļa</w:t>
      </w:r>
    </w:p>
    <w:p w14:paraId="16988459" w14:textId="77777777" w:rsidR="008326E5" w:rsidRPr="001300D7" w:rsidRDefault="008326E5" w:rsidP="008326E5">
      <w:pPr>
        <w:spacing w:after="0" w:line="240" w:lineRule="auto"/>
        <w:jc w:val="center"/>
        <w:rPr>
          <w:rFonts w:ascii="Times New Roman" w:hAnsi="Times New Roman" w:cs="Times New Roman"/>
          <w:sz w:val="24"/>
          <w:szCs w:val="24"/>
          <w:lang w:val="lv-LV"/>
        </w:rPr>
      </w:pPr>
    </w:p>
    <w:p w14:paraId="741A097E" w14:textId="77777777" w:rsidR="008326E5" w:rsidRPr="001300D7" w:rsidRDefault="008326E5" w:rsidP="008326E5">
      <w:pPr>
        <w:spacing w:after="0" w:line="240" w:lineRule="auto"/>
        <w:jc w:val="center"/>
        <w:rPr>
          <w:rFonts w:ascii="Times New Roman" w:hAnsi="Times New Roman" w:cs="Times New Roman"/>
          <w:sz w:val="24"/>
          <w:szCs w:val="24"/>
          <w:lang w:val="lv-LV"/>
        </w:rPr>
      </w:pPr>
    </w:p>
    <w:p w14:paraId="25EB2BB3" w14:textId="77777777" w:rsidR="008326E5" w:rsidRPr="001300D7" w:rsidRDefault="008326E5" w:rsidP="008326E5">
      <w:pPr>
        <w:spacing w:after="0" w:line="240" w:lineRule="auto"/>
        <w:jc w:val="center"/>
        <w:rPr>
          <w:rFonts w:ascii="Times New Roman" w:hAnsi="Times New Roman" w:cs="Times New Roman"/>
          <w:sz w:val="24"/>
          <w:szCs w:val="24"/>
          <w:lang w:val="lv-LV"/>
        </w:rPr>
      </w:pPr>
    </w:p>
    <w:p w14:paraId="49F82E7F" w14:textId="77777777" w:rsidR="008326E5" w:rsidRPr="001300D7" w:rsidRDefault="008326E5" w:rsidP="008326E5">
      <w:pPr>
        <w:spacing w:after="0" w:line="240" w:lineRule="auto"/>
        <w:jc w:val="center"/>
        <w:rPr>
          <w:rFonts w:ascii="Times New Roman" w:hAnsi="Times New Roman" w:cs="Times New Roman"/>
          <w:sz w:val="24"/>
          <w:szCs w:val="24"/>
          <w:lang w:val="lv-LV"/>
        </w:rPr>
      </w:pPr>
    </w:p>
    <w:p w14:paraId="511C8804" w14:textId="77777777" w:rsidR="008326E5" w:rsidRPr="001300D7" w:rsidRDefault="008326E5" w:rsidP="008326E5">
      <w:pPr>
        <w:spacing w:after="0" w:line="240" w:lineRule="auto"/>
        <w:jc w:val="center"/>
        <w:rPr>
          <w:rFonts w:ascii="Times New Roman" w:hAnsi="Times New Roman" w:cs="Times New Roman"/>
          <w:sz w:val="24"/>
          <w:szCs w:val="24"/>
          <w:lang w:val="lv-LV"/>
        </w:rPr>
      </w:pPr>
    </w:p>
    <w:p w14:paraId="4E9ADF0A" w14:textId="77777777" w:rsidR="008326E5" w:rsidRPr="001300D7" w:rsidRDefault="008326E5" w:rsidP="008326E5">
      <w:pPr>
        <w:spacing w:after="0" w:line="240" w:lineRule="auto"/>
        <w:jc w:val="center"/>
        <w:rPr>
          <w:rFonts w:ascii="Times New Roman" w:hAnsi="Times New Roman" w:cs="Times New Roman"/>
          <w:sz w:val="24"/>
          <w:szCs w:val="24"/>
          <w:lang w:val="lv-LV"/>
        </w:rPr>
      </w:pPr>
    </w:p>
    <w:p w14:paraId="266B5774" w14:textId="77777777" w:rsidR="008326E5" w:rsidRPr="001300D7" w:rsidRDefault="008326E5" w:rsidP="008326E5">
      <w:pPr>
        <w:pStyle w:val="ListParagraph"/>
        <w:numPr>
          <w:ilvl w:val="0"/>
          <w:numId w:val="1"/>
        </w:numPr>
        <w:spacing w:after="0" w:line="240" w:lineRule="auto"/>
        <w:jc w:val="both"/>
        <w:rPr>
          <w:rFonts w:ascii="Times New Roman" w:hAnsi="Times New Roman" w:cs="Times New Roman"/>
          <w:sz w:val="24"/>
          <w:szCs w:val="24"/>
          <w:lang w:val="lv-LV"/>
        </w:rPr>
        <w:sectPr w:rsidR="008326E5" w:rsidRPr="001300D7" w:rsidSect="00DC4CBB">
          <w:footerReference w:type="default" r:id="rId8"/>
          <w:pgSz w:w="12240" w:h="15840"/>
          <w:pgMar w:top="1440" w:right="1800" w:bottom="851" w:left="1800" w:header="708" w:footer="708" w:gutter="0"/>
          <w:cols w:space="708"/>
          <w:docGrid w:linePitch="360"/>
        </w:sectPr>
      </w:pPr>
      <w:r w:rsidRPr="001300D7">
        <w:rPr>
          <w:rFonts w:ascii="Times New Roman" w:hAnsi="Times New Roman" w:cs="Times New Roman"/>
          <w:sz w:val="24"/>
          <w:szCs w:val="24"/>
          <w:lang w:val="lv-LV"/>
        </w:rPr>
        <w:br w:type="page"/>
      </w:r>
    </w:p>
    <w:p w14:paraId="7F06C84A" w14:textId="505534DD" w:rsidR="008326E5" w:rsidRPr="001300D7" w:rsidRDefault="008326E5" w:rsidP="008326E5">
      <w:pPr>
        <w:pStyle w:val="ListParagraph"/>
        <w:numPr>
          <w:ilvl w:val="0"/>
          <w:numId w:val="3"/>
        </w:numPr>
        <w:spacing w:after="0" w:line="240" w:lineRule="auto"/>
        <w:jc w:val="both"/>
        <w:rPr>
          <w:rFonts w:ascii="Times New Roman" w:eastAsia="Times New Roman" w:hAnsi="Times New Roman" w:cs="Times New Roman"/>
          <w:b/>
          <w:bCs/>
          <w:sz w:val="24"/>
          <w:szCs w:val="24"/>
          <w:lang w:val="lv-LV"/>
        </w:rPr>
      </w:pPr>
      <w:r w:rsidRPr="001300D7">
        <w:rPr>
          <w:rFonts w:ascii="Times New Roman" w:hAnsi="Times New Roman" w:cs="Times New Roman"/>
          <w:b/>
          <w:bCs/>
          <w:sz w:val="24"/>
          <w:szCs w:val="24"/>
          <w:lang w:val="lv-LV"/>
        </w:rPr>
        <w:t>K</w:t>
      </w:r>
      <w:r w:rsidRPr="001300D7">
        <w:rPr>
          <w:rFonts w:ascii="Times New Roman" w:eastAsia="Times New Roman" w:hAnsi="Times New Roman" w:cs="Times New Roman"/>
          <w:b/>
          <w:bCs/>
          <w:sz w:val="24"/>
          <w:szCs w:val="24"/>
          <w:lang w:val="lv-LV"/>
        </w:rPr>
        <w:t>ritērija “</w:t>
      </w:r>
      <w:r w:rsidR="00F254C5" w:rsidRPr="001300D7">
        <w:rPr>
          <w:rFonts w:ascii="Times New Roman" w:eastAsia="Times New Roman" w:hAnsi="Times New Roman" w:cs="Times New Roman"/>
          <w:b/>
          <w:bCs/>
          <w:sz w:val="24"/>
          <w:szCs w:val="24"/>
          <w:lang w:val="lv-LV"/>
        </w:rPr>
        <w:t>Kompetences un sasniegumi</w:t>
      </w:r>
      <w:r w:rsidRPr="001300D7">
        <w:rPr>
          <w:rFonts w:ascii="Times New Roman" w:eastAsia="Times New Roman" w:hAnsi="Times New Roman" w:cs="Times New Roman"/>
          <w:b/>
          <w:bCs/>
          <w:sz w:val="24"/>
          <w:szCs w:val="24"/>
          <w:lang w:val="lv-LV"/>
        </w:rPr>
        <w:t xml:space="preserve">” kvantitatīvais un kvalitatīvais </w:t>
      </w:r>
      <w:proofErr w:type="spellStart"/>
      <w:r w:rsidRPr="001300D7">
        <w:rPr>
          <w:rFonts w:ascii="Times New Roman" w:eastAsia="Times New Roman" w:hAnsi="Times New Roman" w:cs="Times New Roman"/>
          <w:b/>
          <w:bCs/>
          <w:sz w:val="24"/>
          <w:szCs w:val="24"/>
          <w:lang w:val="lv-LV"/>
        </w:rPr>
        <w:t>izvērtējums</w:t>
      </w:r>
      <w:proofErr w:type="spellEnd"/>
    </w:p>
    <w:p w14:paraId="340E2F99" w14:textId="25D6E5D2" w:rsidR="001511FD" w:rsidRPr="001300D7" w:rsidRDefault="001511FD" w:rsidP="00310AE3">
      <w:pPr>
        <w:spacing w:after="0" w:line="240" w:lineRule="auto"/>
        <w:jc w:val="both"/>
        <w:rPr>
          <w:rFonts w:ascii="Times New Roman" w:eastAsia="Times New Roman" w:hAnsi="Times New Roman" w:cs="Times New Roman"/>
          <w:b/>
          <w:bCs/>
          <w:sz w:val="24"/>
          <w:szCs w:val="24"/>
          <w:lang w:val="lv-LV"/>
        </w:rPr>
      </w:pPr>
    </w:p>
    <w:p w14:paraId="6FD9EBEE" w14:textId="403B66F5" w:rsidR="00310AE3" w:rsidRPr="001300D7" w:rsidRDefault="00905B42" w:rsidP="00216702">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r w:rsidRPr="001300D7">
        <w:rPr>
          <w:rFonts w:ascii="Times New Roman" w:eastAsia="Times New Roman" w:hAnsi="Times New Roman" w:cs="Times New Roman"/>
          <w:b/>
          <w:bCs/>
          <w:i/>
          <w:iCs/>
          <w:sz w:val="24"/>
          <w:szCs w:val="24"/>
          <w:lang w:val="lv-LV"/>
        </w:rPr>
        <w:t xml:space="preserve"> </w:t>
      </w:r>
      <w:r w:rsidR="001511FD" w:rsidRPr="001300D7">
        <w:rPr>
          <w:rFonts w:ascii="Times New Roman" w:eastAsia="Times New Roman" w:hAnsi="Times New Roman" w:cs="Times New Roman"/>
          <w:b/>
          <w:bCs/>
          <w:i/>
          <w:iCs/>
          <w:sz w:val="24"/>
          <w:szCs w:val="24"/>
          <w:lang w:val="lv-LV"/>
        </w:rPr>
        <w:t>Ikdienas mācību sasniegumi</w:t>
      </w:r>
    </w:p>
    <w:p w14:paraId="05C673A8" w14:textId="77777777" w:rsidR="006F2DD6" w:rsidRPr="001300D7" w:rsidRDefault="006F2DD6" w:rsidP="006F2DD6">
      <w:pPr>
        <w:spacing w:after="0" w:line="240" w:lineRule="auto"/>
        <w:jc w:val="both"/>
        <w:rPr>
          <w:rFonts w:ascii="Times New Roman" w:eastAsia="Times New Roman" w:hAnsi="Times New Roman" w:cs="Times New Roman"/>
          <w:b/>
          <w:bCs/>
          <w:i/>
          <w:iCs/>
          <w:sz w:val="24"/>
          <w:szCs w:val="24"/>
          <w:lang w:val="lv-LV"/>
        </w:rPr>
      </w:pPr>
    </w:p>
    <w:p w14:paraId="41E98B49" w14:textId="4E13C0CE" w:rsidR="006F2DD6" w:rsidRPr="001300D7" w:rsidRDefault="006F2DD6" w:rsidP="006F2DD6">
      <w:pPr>
        <w:spacing w:after="0" w:line="240" w:lineRule="auto"/>
        <w:jc w:val="both"/>
        <w:rPr>
          <w:rFonts w:ascii="Times New Roman" w:eastAsia="Times New Roman" w:hAnsi="Times New Roman" w:cs="Times New Roman"/>
          <w:b/>
          <w:bCs/>
          <w:i/>
          <w:iCs/>
          <w:sz w:val="24"/>
          <w:szCs w:val="24"/>
          <w:lang w:val="lv-LV"/>
        </w:rPr>
      </w:pPr>
      <w:r w:rsidRPr="001300D7">
        <w:rPr>
          <w:rFonts w:ascii="Times New Roman" w:eastAsia="Times New Roman" w:hAnsi="Times New Roman" w:cs="Times New Roman"/>
          <w:b/>
          <w:bCs/>
          <w:i/>
          <w:iCs/>
          <w:sz w:val="24"/>
          <w:szCs w:val="24"/>
          <w:lang w:val="lv-LV"/>
        </w:rPr>
        <w:t>Vispārējā pamatizglītība un vispārējā vidējā izglītība</w:t>
      </w:r>
    </w:p>
    <w:p w14:paraId="66D87B85" w14:textId="77777777" w:rsidR="006F2DD6" w:rsidRPr="001300D7" w:rsidRDefault="006F2DD6" w:rsidP="006F2DD6">
      <w:pPr>
        <w:spacing w:after="0" w:line="240" w:lineRule="auto"/>
        <w:jc w:val="both"/>
        <w:rPr>
          <w:rFonts w:ascii="Times New Roman" w:eastAsia="Times New Roman" w:hAnsi="Times New Roman" w:cs="Times New Roman"/>
          <w:b/>
          <w:bCs/>
          <w:i/>
          <w:iCs/>
          <w:sz w:val="24"/>
          <w:szCs w:val="24"/>
          <w:lang w:val="lv-LV"/>
        </w:rPr>
      </w:pPr>
    </w:p>
    <w:p w14:paraId="17BCDE81" w14:textId="0DCB5CB5" w:rsidR="008326E5" w:rsidRPr="001300D7" w:rsidRDefault="00A87FF7" w:rsidP="00FF16E1">
      <w:pPr>
        <w:pStyle w:val="ListParagraph"/>
        <w:numPr>
          <w:ilvl w:val="0"/>
          <w:numId w:val="11"/>
        </w:numPr>
        <w:spacing w:after="0" w:line="240" w:lineRule="auto"/>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Izglītības iestādes 2-3 galvenie secinājumi par </w:t>
      </w:r>
      <w:r w:rsidRPr="001300D7">
        <w:rPr>
          <w:rFonts w:ascii="Times New Roman" w:eastAsia="Times New Roman" w:hAnsi="Times New Roman" w:cs="Times New Roman"/>
          <w:b/>
          <w:bCs/>
          <w:sz w:val="24"/>
          <w:szCs w:val="24"/>
          <w:u w:val="single"/>
          <w:lang w:val="lv-LV"/>
        </w:rPr>
        <w:t xml:space="preserve">ikdienas </w:t>
      </w:r>
      <w:proofErr w:type="spellStart"/>
      <w:r w:rsidR="00011986" w:rsidRPr="001300D7">
        <w:rPr>
          <w:rFonts w:ascii="Times New Roman" w:eastAsia="Times New Roman" w:hAnsi="Times New Roman" w:cs="Times New Roman"/>
          <w:b/>
          <w:bCs/>
          <w:sz w:val="24"/>
          <w:szCs w:val="24"/>
          <w:u w:val="single"/>
          <w:lang w:val="lv-LV"/>
        </w:rPr>
        <w:t>summatīvajiem</w:t>
      </w:r>
      <w:proofErr w:type="spellEnd"/>
      <w:r w:rsidR="00011986" w:rsidRPr="001300D7">
        <w:rPr>
          <w:rFonts w:ascii="Times New Roman" w:eastAsia="Times New Roman" w:hAnsi="Times New Roman" w:cs="Times New Roman"/>
          <w:b/>
          <w:bCs/>
          <w:sz w:val="24"/>
          <w:szCs w:val="24"/>
          <w:u w:val="single"/>
          <w:lang w:val="lv-LV"/>
        </w:rPr>
        <w:t xml:space="preserve"> </w:t>
      </w:r>
      <w:r w:rsidRPr="001300D7">
        <w:rPr>
          <w:rFonts w:ascii="Times New Roman" w:eastAsia="Times New Roman" w:hAnsi="Times New Roman" w:cs="Times New Roman"/>
          <w:b/>
          <w:bCs/>
          <w:sz w:val="24"/>
          <w:szCs w:val="24"/>
          <w:u w:val="single"/>
          <w:lang w:val="lv-LV"/>
        </w:rPr>
        <w:t>mācību sasniegumiem</w:t>
      </w:r>
      <w:r w:rsidRPr="001300D7">
        <w:rPr>
          <w:rFonts w:ascii="Times New Roman" w:eastAsia="Times New Roman" w:hAnsi="Times New Roman" w:cs="Times New Roman"/>
          <w:sz w:val="24"/>
          <w:szCs w:val="24"/>
          <w:lang w:val="lv-LV"/>
        </w:rPr>
        <w:t xml:space="preserve"> izglītības iestādē un turpmākie nepieciešamie uzlabojumi</w:t>
      </w:r>
      <w:r w:rsidR="00D0025D" w:rsidRPr="001300D7">
        <w:rPr>
          <w:rFonts w:ascii="Times New Roman" w:eastAsia="Times New Roman" w:hAnsi="Times New Roman" w:cs="Times New Roman"/>
          <w:sz w:val="24"/>
          <w:szCs w:val="24"/>
          <w:lang w:val="lv-LV"/>
        </w:rPr>
        <w:t xml:space="preserve"> izglītības iestādes darb</w:t>
      </w:r>
      <w:r w:rsidR="00831A9C" w:rsidRPr="001300D7">
        <w:rPr>
          <w:rFonts w:ascii="Times New Roman" w:eastAsia="Times New Roman" w:hAnsi="Times New Roman" w:cs="Times New Roman"/>
          <w:sz w:val="24"/>
          <w:szCs w:val="24"/>
          <w:lang w:val="lv-LV"/>
        </w:rPr>
        <w:t>īb</w:t>
      </w:r>
      <w:r w:rsidR="00D0025D" w:rsidRPr="001300D7">
        <w:rPr>
          <w:rFonts w:ascii="Times New Roman" w:eastAsia="Times New Roman" w:hAnsi="Times New Roman" w:cs="Times New Roman"/>
          <w:sz w:val="24"/>
          <w:szCs w:val="24"/>
          <w:lang w:val="lv-LV"/>
        </w:rPr>
        <w:t>ā</w:t>
      </w:r>
      <w:r w:rsidR="008326E5" w:rsidRPr="001300D7">
        <w:rPr>
          <w:rFonts w:ascii="Times New Roman" w:eastAsia="Times New Roman" w:hAnsi="Times New Roman" w:cs="Times New Roman"/>
          <w:sz w:val="24"/>
          <w:szCs w:val="24"/>
          <w:lang w:val="lv-LV"/>
        </w:rPr>
        <w:t xml:space="preserve">. </w:t>
      </w:r>
    </w:p>
    <w:p w14:paraId="19BF1EFE" w14:textId="77777777" w:rsidR="00D0025D" w:rsidRPr="001300D7" w:rsidRDefault="00D0025D" w:rsidP="00D0025D">
      <w:pPr>
        <w:pStyle w:val="ListParagraph"/>
        <w:spacing w:after="0" w:line="240" w:lineRule="auto"/>
        <w:jc w:val="both"/>
        <w:rPr>
          <w:rFonts w:ascii="Times New Roman" w:eastAsia="Times New Roman" w:hAnsi="Times New Roman" w:cs="Times New Roman"/>
          <w:sz w:val="24"/>
          <w:szCs w:val="24"/>
          <w:lang w:val="lv-LV"/>
        </w:rPr>
      </w:pPr>
    </w:p>
    <w:tbl>
      <w:tblPr>
        <w:tblStyle w:val="TableGrid"/>
        <w:tblW w:w="0" w:type="auto"/>
        <w:tblLook w:val="04A0" w:firstRow="1" w:lastRow="0" w:firstColumn="1" w:lastColumn="0" w:noHBand="0" w:noVBand="1"/>
      </w:tblPr>
      <w:tblGrid>
        <w:gridCol w:w="1696"/>
        <w:gridCol w:w="1701"/>
        <w:gridCol w:w="6379"/>
      </w:tblGrid>
      <w:tr w:rsidR="0030589B" w:rsidRPr="001300D7" w14:paraId="24C239E9" w14:textId="77777777" w:rsidTr="001C7978">
        <w:tc>
          <w:tcPr>
            <w:tcW w:w="9776" w:type="dxa"/>
            <w:gridSpan w:val="3"/>
          </w:tcPr>
          <w:p w14:paraId="09F2054E" w14:textId="6CF5009F" w:rsidR="0030589B" w:rsidRPr="001300D7" w:rsidRDefault="0030589B" w:rsidP="001C7978">
            <w:pPr>
              <w:jc w:val="center"/>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
                <w:bCs/>
                <w:sz w:val="24"/>
                <w:szCs w:val="24"/>
                <w:lang w:val="lv-LV"/>
              </w:rPr>
              <w:t xml:space="preserve">Izglītojamo vidējie statistiskie mācību </w:t>
            </w:r>
            <w:r w:rsidR="001C7978" w:rsidRPr="001300D7">
              <w:rPr>
                <w:rFonts w:ascii="Times New Roman" w:eastAsia="Times New Roman" w:hAnsi="Times New Roman" w:cs="Times New Roman"/>
                <w:b/>
                <w:bCs/>
                <w:sz w:val="24"/>
                <w:szCs w:val="24"/>
                <w:lang w:val="lv-LV"/>
              </w:rPr>
              <w:t>rezultāti ikdienas izglītības procesā 2021./2022.māc.g.</w:t>
            </w:r>
          </w:p>
        </w:tc>
      </w:tr>
      <w:tr w:rsidR="0030589B" w:rsidRPr="001300D7" w14:paraId="3C308A04" w14:textId="77777777" w:rsidTr="001C7978">
        <w:tc>
          <w:tcPr>
            <w:tcW w:w="1696" w:type="dxa"/>
          </w:tcPr>
          <w:p w14:paraId="654DFDD2" w14:textId="77777777" w:rsidR="0030589B" w:rsidRPr="001300D7" w:rsidRDefault="0030589B" w:rsidP="005A5DB0">
            <w:pPr>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Klašu grupa</w:t>
            </w:r>
          </w:p>
        </w:tc>
        <w:tc>
          <w:tcPr>
            <w:tcW w:w="1701" w:type="dxa"/>
          </w:tcPr>
          <w:p w14:paraId="7C0F5F64" w14:textId="6A300C9C" w:rsidR="0030589B" w:rsidRPr="001300D7" w:rsidRDefault="0030589B" w:rsidP="005A5DB0">
            <w:pPr>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Izglītojamo </w:t>
            </w:r>
            <w:r w:rsidR="005A5DB0" w:rsidRPr="001300D7">
              <w:rPr>
                <w:rFonts w:ascii="Times New Roman" w:eastAsia="Times New Roman" w:hAnsi="Times New Roman" w:cs="Times New Roman"/>
                <w:sz w:val="24"/>
                <w:szCs w:val="24"/>
                <w:lang w:val="lv-LV"/>
              </w:rPr>
              <w:t xml:space="preserve">kopējais </w:t>
            </w:r>
            <w:r w:rsidRPr="001300D7">
              <w:rPr>
                <w:rFonts w:ascii="Times New Roman" w:eastAsia="Times New Roman" w:hAnsi="Times New Roman" w:cs="Times New Roman"/>
                <w:sz w:val="24"/>
                <w:szCs w:val="24"/>
                <w:lang w:val="lv-LV"/>
              </w:rPr>
              <w:t>skaits</w:t>
            </w:r>
            <w:r w:rsidR="005A5DB0" w:rsidRPr="001300D7">
              <w:rPr>
                <w:rFonts w:ascii="Times New Roman" w:eastAsia="Times New Roman" w:hAnsi="Times New Roman" w:cs="Times New Roman"/>
                <w:sz w:val="24"/>
                <w:szCs w:val="24"/>
                <w:lang w:val="lv-LV"/>
              </w:rPr>
              <w:t xml:space="preserve"> klašu grupā</w:t>
            </w:r>
          </w:p>
        </w:tc>
        <w:tc>
          <w:tcPr>
            <w:tcW w:w="6379" w:type="dxa"/>
          </w:tcPr>
          <w:p w14:paraId="4D6151EC" w14:textId="77777777" w:rsidR="005A5DB0" w:rsidRPr="001300D7" w:rsidRDefault="005A5DB0" w:rsidP="005A5DB0">
            <w:pPr>
              <w:jc w:val="center"/>
              <w:rPr>
                <w:rFonts w:ascii="Times New Roman" w:eastAsia="Times New Roman" w:hAnsi="Times New Roman" w:cs="Times New Roman"/>
                <w:sz w:val="24"/>
                <w:szCs w:val="24"/>
                <w:lang w:val="lv-LV"/>
              </w:rPr>
            </w:pPr>
          </w:p>
          <w:p w14:paraId="74CB7410" w14:textId="4702B187" w:rsidR="0030589B" w:rsidRPr="001300D7" w:rsidRDefault="0030589B" w:rsidP="005A5DB0">
            <w:pPr>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Vidējie statistiskie ikdienas mācību sasniegumi </w:t>
            </w:r>
            <w:proofErr w:type="spellStart"/>
            <w:r w:rsidRPr="001300D7">
              <w:rPr>
                <w:rFonts w:ascii="Times New Roman" w:eastAsia="Times New Roman" w:hAnsi="Times New Roman" w:cs="Times New Roman"/>
                <w:sz w:val="24"/>
                <w:szCs w:val="24"/>
                <w:lang w:val="lv-LV"/>
              </w:rPr>
              <w:t>summatīvajos</w:t>
            </w:r>
            <w:proofErr w:type="spellEnd"/>
            <w:r w:rsidRPr="001300D7">
              <w:rPr>
                <w:rFonts w:ascii="Times New Roman" w:eastAsia="Times New Roman" w:hAnsi="Times New Roman" w:cs="Times New Roman"/>
                <w:sz w:val="24"/>
                <w:szCs w:val="24"/>
                <w:lang w:val="lv-LV"/>
              </w:rPr>
              <w:t xml:space="preserve"> vērtējumos klašu grupā</w:t>
            </w:r>
          </w:p>
        </w:tc>
      </w:tr>
      <w:tr w:rsidR="0030589B" w:rsidRPr="001300D7" w14:paraId="46EE6B92" w14:textId="77777777" w:rsidTr="001C7978">
        <w:tc>
          <w:tcPr>
            <w:tcW w:w="1696" w:type="dxa"/>
          </w:tcPr>
          <w:p w14:paraId="2A22A592" w14:textId="15808B99" w:rsidR="0030589B" w:rsidRPr="001300D7" w:rsidRDefault="00DB03AF"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3</w:t>
            </w:r>
            <w:r w:rsidR="0030589B" w:rsidRPr="001300D7">
              <w:rPr>
                <w:rFonts w:ascii="Times New Roman" w:eastAsia="Times New Roman" w:hAnsi="Times New Roman" w:cs="Times New Roman"/>
                <w:sz w:val="24"/>
                <w:szCs w:val="24"/>
                <w:lang w:val="lv-LV"/>
              </w:rPr>
              <w:t>.-9.klase</w:t>
            </w:r>
          </w:p>
        </w:tc>
        <w:tc>
          <w:tcPr>
            <w:tcW w:w="1701" w:type="dxa"/>
          </w:tcPr>
          <w:p w14:paraId="0E3695ED" w14:textId="7DC6CA96" w:rsidR="0030589B" w:rsidRPr="001300D7" w:rsidRDefault="00E633BF"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83</w:t>
            </w:r>
          </w:p>
        </w:tc>
        <w:tc>
          <w:tcPr>
            <w:tcW w:w="6379" w:type="dxa"/>
          </w:tcPr>
          <w:p w14:paraId="5F226E4D" w14:textId="4E56E2D7" w:rsidR="0030589B" w:rsidRPr="001300D7" w:rsidRDefault="00E633BF"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6,58</w:t>
            </w:r>
          </w:p>
        </w:tc>
      </w:tr>
      <w:tr w:rsidR="0030589B" w:rsidRPr="001300D7" w14:paraId="0EDAC3A9" w14:textId="77777777" w:rsidTr="001C7978">
        <w:tc>
          <w:tcPr>
            <w:tcW w:w="1696" w:type="dxa"/>
          </w:tcPr>
          <w:p w14:paraId="7767D116" w14:textId="3EB4B2D6" w:rsidR="0030589B" w:rsidRPr="001300D7" w:rsidRDefault="0030589B"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10.-12.klase</w:t>
            </w:r>
          </w:p>
        </w:tc>
        <w:tc>
          <w:tcPr>
            <w:tcW w:w="1701" w:type="dxa"/>
          </w:tcPr>
          <w:p w14:paraId="64CD38BE" w14:textId="77777777" w:rsidR="0030589B" w:rsidRPr="001300D7" w:rsidRDefault="0030589B" w:rsidP="00DC4CBB">
            <w:pPr>
              <w:jc w:val="both"/>
              <w:rPr>
                <w:rFonts w:ascii="Times New Roman" w:eastAsia="Times New Roman" w:hAnsi="Times New Roman" w:cs="Times New Roman"/>
                <w:b/>
                <w:bCs/>
                <w:sz w:val="24"/>
                <w:szCs w:val="24"/>
                <w:lang w:val="lv-LV"/>
              </w:rPr>
            </w:pPr>
          </w:p>
        </w:tc>
        <w:tc>
          <w:tcPr>
            <w:tcW w:w="6379" w:type="dxa"/>
          </w:tcPr>
          <w:p w14:paraId="3006C5B0" w14:textId="77777777" w:rsidR="0030589B" w:rsidRPr="001300D7" w:rsidRDefault="0030589B" w:rsidP="00DC4CBB">
            <w:pPr>
              <w:jc w:val="both"/>
              <w:rPr>
                <w:rFonts w:ascii="Times New Roman" w:eastAsia="Times New Roman" w:hAnsi="Times New Roman" w:cs="Times New Roman"/>
                <w:b/>
                <w:bCs/>
                <w:sz w:val="24"/>
                <w:szCs w:val="24"/>
                <w:lang w:val="lv-LV"/>
              </w:rPr>
            </w:pPr>
          </w:p>
        </w:tc>
      </w:tr>
    </w:tbl>
    <w:p w14:paraId="580F8C43" w14:textId="565526AA" w:rsidR="00D0025D" w:rsidRPr="001300D7" w:rsidRDefault="00D0025D" w:rsidP="00D0025D">
      <w:pPr>
        <w:pStyle w:val="ListParagraph"/>
        <w:spacing w:after="0" w:line="240" w:lineRule="auto"/>
        <w:jc w:val="both"/>
        <w:rPr>
          <w:rFonts w:ascii="Times New Roman" w:eastAsia="Times New Roman" w:hAnsi="Times New Roman" w:cs="Times New Roman"/>
          <w:sz w:val="24"/>
          <w:szCs w:val="24"/>
          <w:lang w:val="lv-LV"/>
        </w:rPr>
      </w:pPr>
    </w:p>
    <w:p w14:paraId="1BB92AE4" w14:textId="77777777" w:rsidR="00DB6D55" w:rsidRPr="001300D7" w:rsidRDefault="00DB6D55" w:rsidP="00D0025D">
      <w:pPr>
        <w:pStyle w:val="ListParagraph"/>
        <w:spacing w:after="0" w:line="240" w:lineRule="auto"/>
        <w:jc w:val="both"/>
        <w:rPr>
          <w:rFonts w:ascii="Times New Roman" w:eastAsia="Times New Roman" w:hAnsi="Times New Roman" w:cs="Times New Roman"/>
          <w:sz w:val="24"/>
          <w:szCs w:val="24"/>
          <w:lang w:val="lv-LV"/>
        </w:rPr>
      </w:pPr>
    </w:p>
    <w:tbl>
      <w:tblPr>
        <w:tblStyle w:val="TableGrid"/>
        <w:tblW w:w="0" w:type="auto"/>
        <w:tblInd w:w="-5" w:type="dxa"/>
        <w:tblLook w:val="04A0" w:firstRow="1" w:lastRow="0" w:firstColumn="1" w:lastColumn="0" w:noHBand="0" w:noVBand="1"/>
      </w:tblPr>
      <w:tblGrid>
        <w:gridCol w:w="1701"/>
        <w:gridCol w:w="2127"/>
        <w:gridCol w:w="5953"/>
      </w:tblGrid>
      <w:tr w:rsidR="008757B1" w:rsidRPr="001300D7" w14:paraId="7C00BC91" w14:textId="77777777" w:rsidTr="008757B1">
        <w:trPr>
          <w:trHeight w:val="566"/>
        </w:trPr>
        <w:tc>
          <w:tcPr>
            <w:tcW w:w="1701" w:type="dxa"/>
            <w:vMerge w:val="restart"/>
          </w:tcPr>
          <w:p w14:paraId="1A24ACAD" w14:textId="77777777" w:rsidR="005A5DB0" w:rsidRPr="001300D7" w:rsidRDefault="005A5DB0" w:rsidP="00E5515A">
            <w:pPr>
              <w:pStyle w:val="ListParagraph"/>
              <w:ind w:left="0"/>
              <w:jc w:val="both"/>
              <w:rPr>
                <w:rFonts w:ascii="Times New Roman" w:eastAsia="Times New Roman" w:hAnsi="Times New Roman" w:cs="Times New Roman"/>
                <w:b/>
                <w:bCs/>
                <w:sz w:val="24"/>
                <w:szCs w:val="24"/>
                <w:lang w:val="lv-LV"/>
              </w:rPr>
            </w:pPr>
          </w:p>
          <w:p w14:paraId="26207A5B" w14:textId="77777777" w:rsidR="005A5DB0" w:rsidRPr="001300D7" w:rsidRDefault="005A5DB0" w:rsidP="00E5515A">
            <w:pPr>
              <w:pStyle w:val="ListParagraph"/>
              <w:ind w:left="0"/>
              <w:jc w:val="both"/>
              <w:rPr>
                <w:rFonts w:ascii="Times New Roman" w:eastAsia="Times New Roman" w:hAnsi="Times New Roman" w:cs="Times New Roman"/>
                <w:b/>
                <w:bCs/>
                <w:sz w:val="24"/>
                <w:szCs w:val="24"/>
                <w:lang w:val="lv-LV"/>
              </w:rPr>
            </w:pPr>
          </w:p>
          <w:p w14:paraId="41CD9E13" w14:textId="0C013A26" w:rsidR="008757B1" w:rsidRPr="001300D7" w:rsidRDefault="008757B1" w:rsidP="005A5DB0">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b/>
                <w:bCs/>
                <w:sz w:val="24"/>
                <w:szCs w:val="24"/>
                <w:lang w:val="lv-LV"/>
              </w:rPr>
              <w:t>Klašu grupa</w:t>
            </w:r>
          </w:p>
        </w:tc>
        <w:tc>
          <w:tcPr>
            <w:tcW w:w="8080" w:type="dxa"/>
            <w:gridSpan w:val="2"/>
          </w:tcPr>
          <w:p w14:paraId="08361706" w14:textId="1B1C96AC" w:rsidR="008757B1" w:rsidRPr="001300D7" w:rsidRDefault="008757B1" w:rsidP="00E5515A">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b/>
                <w:bCs/>
                <w:sz w:val="24"/>
                <w:szCs w:val="24"/>
                <w:lang w:val="lv-LV"/>
              </w:rPr>
              <w:t xml:space="preserve">Izglītojamo skaits % no kopējā izglītojamo skaita ar augstiem vidējiem statistiskajiem ikdienas mācību sasniegumiem </w:t>
            </w:r>
            <w:proofErr w:type="spellStart"/>
            <w:r w:rsidRPr="001300D7">
              <w:rPr>
                <w:rFonts w:ascii="Times New Roman" w:eastAsia="Times New Roman" w:hAnsi="Times New Roman" w:cs="Times New Roman"/>
                <w:b/>
                <w:bCs/>
                <w:sz w:val="24"/>
                <w:szCs w:val="24"/>
                <w:lang w:val="lv-LV"/>
              </w:rPr>
              <w:t>summatīvajos</w:t>
            </w:r>
            <w:proofErr w:type="spellEnd"/>
            <w:r w:rsidRPr="001300D7">
              <w:rPr>
                <w:rFonts w:ascii="Times New Roman" w:eastAsia="Times New Roman" w:hAnsi="Times New Roman" w:cs="Times New Roman"/>
                <w:b/>
                <w:bCs/>
                <w:sz w:val="24"/>
                <w:szCs w:val="24"/>
                <w:lang w:val="lv-LV"/>
              </w:rPr>
              <w:t xml:space="preserve"> vērtējumos (vidēji – 7,5 balles un augstāk, 1.-2.klasē padziļināti apguvis) 2021./2022.māc.g.</w:t>
            </w:r>
          </w:p>
        </w:tc>
      </w:tr>
      <w:tr w:rsidR="008757B1" w:rsidRPr="001300D7" w14:paraId="7769C3E6" w14:textId="77777777" w:rsidTr="005A5DB0">
        <w:trPr>
          <w:trHeight w:val="241"/>
        </w:trPr>
        <w:tc>
          <w:tcPr>
            <w:tcW w:w="1701" w:type="dxa"/>
            <w:vMerge/>
          </w:tcPr>
          <w:p w14:paraId="7F497081" w14:textId="2F65BD5D" w:rsidR="008757B1" w:rsidRPr="001300D7" w:rsidRDefault="008757B1" w:rsidP="00E5515A">
            <w:pPr>
              <w:pStyle w:val="ListParagraph"/>
              <w:ind w:left="0"/>
              <w:jc w:val="both"/>
              <w:rPr>
                <w:rFonts w:ascii="Times New Roman" w:eastAsia="Times New Roman" w:hAnsi="Times New Roman" w:cs="Times New Roman"/>
                <w:sz w:val="24"/>
                <w:szCs w:val="24"/>
                <w:lang w:val="lv-LV"/>
              </w:rPr>
            </w:pPr>
          </w:p>
        </w:tc>
        <w:tc>
          <w:tcPr>
            <w:tcW w:w="2127" w:type="dxa"/>
          </w:tcPr>
          <w:p w14:paraId="24F3ABD5" w14:textId="77777777" w:rsidR="005A5DB0" w:rsidRPr="001300D7" w:rsidRDefault="005A5DB0" w:rsidP="005A5DB0">
            <w:pPr>
              <w:pStyle w:val="ListParagraph"/>
              <w:ind w:left="0"/>
              <w:jc w:val="center"/>
              <w:rPr>
                <w:rFonts w:ascii="Times New Roman" w:eastAsia="Times New Roman" w:hAnsi="Times New Roman" w:cs="Times New Roman"/>
                <w:sz w:val="24"/>
                <w:szCs w:val="24"/>
                <w:lang w:val="lv-LV"/>
              </w:rPr>
            </w:pPr>
          </w:p>
          <w:p w14:paraId="6C177121" w14:textId="506099A8" w:rsidR="008757B1" w:rsidRPr="001300D7" w:rsidRDefault="008757B1" w:rsidP="005A5DB0">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Izglītojamo </w:t>
            </w:r>
            <w:r w:rsidR="005A5DB0" w:rsidRPr="001300D7">
              <w:rPr>
                <w:rFonts w:ascii="Times New Roman" w:eastAsia="Times New Roman" w:hAnsi="Times New Roman" w:cs="Times New Roman"/>
                <w:sz w:val="24"/>
                <w:szCs w:val="24"/>
                <w:lang w:val="lv-LV"/>
              </w:rPr>
              <w:t xml:space="preserve">kopējais </w:t>
            </w:r>
            <w:r w:rsidRPr="001300D7">
              <w:rPr>
                <w:rFonts w:ascii="Times New Roman" w:eastAsia="Times New Roman" w:hAnsi="Times New Roman" w:cs="Times New Roman"/>
                <w:sz w:val="24"/>
                <w:szCs w:val="24"/>
                <w:lang w:val="lv-LV"/>
              </w:rPr>
              <w:t>skaits</w:t>
            </w:r>
            <w:r w:rsidR="005A5DB0" w:rsidRPr="001300D7">
              <w:rPr>
                <w:rFonts w:ascii="Times New Roman" w:eastAsia="Times New Roman" w:hAnsi="Times New Roman" w:cs="Times New Roman"/>
                <w:sz w:val="24"/>
                <w:szCs w:val="24"/>
                <w:lang w:val="lv-LV"/>
              </w:rPr>
              <w:t xml:space="preserve"> klašu grupā</w:t>
            </w:r>
          </w:p>
        </w:tc>
        <w:tc>
          <w:tcPr>
            <w:tcW w:w="5953" w:type="dxa"/>
            <w:shd w:val="clear" w:color="auto" w:fill="auto"/>
          </w:tcPr>
          <w:p w14:paraId="3F6DEEAA" w14:textId="22D1978C" w:rsidR="008757B1" w:rsidRPr="001300D7" w:rsidRDefault="005A5DB0" w:rsidP="00E5515A">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Izglītojamo skaits % no kopējā izglītojamo skaita, kuriem vidējie ikdienas mācību sasniegumi statistiski </w:t>
            </w:r>
            <w:proofErr w:type="spellStart"/>
            <w:r w:rsidRPr="001300D7">
              <w:rPr>
                <w:rFonts w:ascii="Times New Roman" w:eastAsia="Times New Roman" w:hAnsi="Times New Roman" w:cs="Times New Roman"/>
                <w:sz w:val="24"/>
                <w:szCs w:val="24"/>
                <w:lang w:val="lv-LV"/>
              </w:rPr>
              <w:t>summatīvajos</w:t>
            </w:r>
            <w:proofErr w:type="spellEnd"/>
            <w:r w:rsidRPr="001300D7">
              <w:rPr>
                <w:rFonts w:ascii="Times New Roman" w:eastAsia="Times New Roman" w:hAnsi="Times New Roman" w:cs="Times New Roman"/>
                <w:sz w:val="24"/>
                <w:szCs w:val="24"/>
                <w:lang w:val="lv-LV"/>
              </w:rPr>
              <w:t xml:space="preserve"> vērtējumos ir 7,5 un augstāk vai padziļināti apguvis 1.-2.klasē</w:t>
            </w:r>
          </w:p>
        </w:tc>
      </w:tr>
      <w:tr w:rsidR="008757B1" w:rsidRPr="001300D7" w14:paraId="7DAF9FFA" w14:textId="77777777" w:rsidTr="002E25F0">
        <w:trPr>
          <w:trHeight w:val="241"/>
        </w:trPr>
        <w:tc>
          <w:tcPr>
            <w:tcW w:w="1701" w:type="dxa"/>
          </w:tcPr>
          <w:p w14:paraId="322D9C1C" w14:textId="3B7B31AC" w:rsidR="008757B1" w:rsidRPr="001300D7" w:rsidRDefault="008757B1" w:rsidP="00E5515A">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1.-2.klase</w:t>
            </w:r>
          </w:p>
        </w:tc>
        <w:tc>
          <w:tcPr>
            <w:tcW w:w="2127" w:type="dxa"/>
            <w:shd w:val="clear" w:color="auto" w:fill="000000" w:themeFill="text1"/>
          </w:tcPr>
          <w:p w14:paraId="1ACAB6D1" w14:textId="77777777" w:rsidR="008757B1" w:rsidRPr="001300D7" w:rsidRDefault="008757B1" w:rsidP="00E5515A">
            <w:pPr>
              <w:pStyle w:val="ListParagraph"/>
              <w:ind w:left="0"/>
              <w:jc w:val="both"/>
              <w:rPr>
                <w:rFonts w:ascii="Times New Roman" w:eastAsia="Times New Roman" w:hAnsi="Times New Roman" w:cs="Times New Roman"/>
                <w:sz w:val="24"/>
                <w:szCs w:val="24"/>
                <w:lang w:val="lv-LV"/>
              </w:rPr>
            </w:pPr>
          </w:p>
        </w:tc>
        <w:tc>
          <w:tcPr>
            <w:tcW w:w="5953" w:type="dxa"/>
            <w:shd w:val="clear" w:color="auto" w:fill="000000" w:themeFill="text1"/>
          </w:tcPr>
          <w:p w14:paraId="6DD41ED4" w14:textId="77777777" w:rsidR="008757B1" w:rsidRPr="001300D7" w:rsidRDefault="008757B1" w:rsidP="00E5515A">
            <w:pPr>
              <w:pStyle w:val="ListParagraph"/>
              <w:ind w:left="0"/>
              <w:jc w:val="both"/>
              <w:rPr>
                <w:rFonts w:ascii="Times New Roman" w:eastAsia="Times New Roman" w:hAnsi="Times New Roman" w:cs="Times New Roman"/>
                <w:sz w:val="24"/>
                <w:szCs w:val="24"/>
                <w:lang w:val="lv-LV"/>
              </w:rPr>
            </w:pPr>
          </w:p>
        </w:tc>
      </w:tr>
      <w:tr w:rsidR="008757B1" w:rsidRPr="001300D7" w14:paraId="0F54F924" w14:textId="77777777" w:rsidTr="008757B1">
        <w:tc>
          <w:tcPr>
            <w:tcW w:w="1701" w:type="dxa"/>
          </w:tcPr>
          <w:p w14:paraId="434EF2A6" w14:textId="38BFBB9E" w:rsidR="008757B1" w:rsidRPr="001300D7" w:rsidRDefault="008757B1" w:rsidP="001C7978">
            <w:pPr>
              <w:pStyle w:val="ListParagraph"/>
              <w:ind w:left="0"/>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3.-9.klase</w:t>
            </w:r>
          </w:p>
        </w:tc>
        <w:tc>
          <w:tcPr>
            <w:tcW w:w="2127" w:type="dxa"/>
          </w:tcPr>
          <w:p w14:paraId="148DE13E" w14:textId="7C9B7190" w:rsidR="008757B1" w:rsidRPr="001300D7" w:rsidRDefault="00250BC1" w:rsidP="001C7978">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83</w:t>
            </w:r>
          </w:p>
        </w:tc>
        <w:tc>
          <w:tcPr>
            <w:tcW w:w="5953" w:type="dxa"/>
          </w:tcPr>
          <w:p w14:paraId="46BF9A67" w14:textId="7E0A6EC0" w:rsidR="008757B1" w:rsidRPr="001300D7" w:rsidRDefault="00250BC1" w:rsidP="001C7978">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37,35%</w:t>
            </w:r>
          </w:p>
        </w:tc>
      </w:tr>
      <w:tr w:rsidR="008757B1" w:rsidRPr="001300D7" w14:paraId="21AA2598" w14:textId="77777777" w:rsidTr="008757B1">
        <w:tc>
          <w:tcPr>
            <w:tcW w:w="1701" w:type="dxa"/>
          </w:tcPr>
          <w:p w14:paraId="0CDF6B11" w14:textId="32F2D3AC" w:rsidR="008757B1" w:rsidRPr="001300D7" w:rsidRDefault="008757B1" w:rsidP="001C7978">
            <w:pPr>
              <w:pStyle w:val="ListParagraph"/>
              <w:ind w:left="0"/>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10.-12.klase</w:t>
            </w:r>
          </w:p>
        </w:tc>
        <w:tc>
          <w:tcPr>
            <w:tcW w:w="2127" w:type="dxa"/>
          </w:tcPr>
          <w:p w14:paraId="794EC901" w14:textId="77777777" w:rsidR="008757B1" w:rsidRPr="001300D7" w:rsidRDefault="008757B1" w:rsidP="001C7978">
            <w:pPr>
              <w:pStyle w:val="ListParagraph"/>
              <w:ind w:left="0"/>
              <w:jc w:val="both"/>
              <w:rPr>
                <w:rFonts w:ascii="Times New Roman" w:eastAsia="Times New Roman" w:hAnsi="Times New Roman" w:cs="Times New Roman"/>
                <w:sz w:val="24"/>
                <w:szCs w:val="24"/>
                <w:lang w:val="lv-LV"/>
              </w:rPr>
            </w:pPr>
          </w:p>
        </w:tc>
        <w:tc>
          <w:tcPr>
            <w:tcW w:w="5953" w:type="dxa"/>
          </w:tcPr>
          <w:p w14:paraId="721B3188" w14:textId="2206C8B7" w:rsidR="008757B1" w:rsidRPr="001300D7" w:rsidRDefault="008757B1" w:rsidP="001C7978">
            <w:pPr>
              <w:pStyle w:val="ListParagraph"/>
              <w:ind w:left="0"/>
              <w:jc w:val="both"/>
              <w:rPr>
                <w:rFonts w:ascii="Times New Roman" w:eastAsia="Times New Roman" w:hAnsi="Times New Roman" w:cs="Times New Roman"/>
                <w:sz w:val="24"/>
                <w:szCs w:val="24"/>
                <w:lang w:val="lv-LV"/>
              </w:rPr>
            </w:pPr>
          </w:p>
        </w:tc>
      </w:tr>
    </w:tbl>
    <w:p w14:paraId="35EDDBC0" w14:textId="77777777" w:rsidR="00011986" w:rsidRPr="001300D7" w:rsidRDefault="00011986" w:rsidP="00D0025D">
      <w:pPr>
        <w:pStyle w:val="ListParagraph"/>
        <w:spacing w:after="0" w:line="240" w:lineRule="auto"/>
        <w:jc w:val="both"/>
        <w:rPr>
          <w:rFonts w:ascii="Times New Roman" w:eastAsia="Times New Roman" w:hAnsi="Times New Roman" w:cs="Times New Roman"/>
          <w:sz w:val="24"/>
          <w:szCs w:val="24"/>
          <w:lang w:val="lv-LV"/>
        </w:rPr>
      </w:pPr>
    </w:p>
    <w:p w14:paraId="43B0BE39" w14:textId="4F36057E" w:rsidR="008326E5" w:rsidRPr="001300D7" w:rsidRDefault="00A87FF7" w:rsidP="00FF16E1">
      <w:pPr>
        <w:pStyle w:val="ListParagraph"/>
        <w:numPr>
          <w:ilvl w:val="0"/>
          <w:numId w:val="11"/>
        </w:numPr>
        <w:spacing w:after="0" w:line="240" w:lineRule="auto"/>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Izglītības iestādes </w:t>
      </w:r>
      <w:r w:rsidR="00D0025D" w:rsidRPr="001300D7">
        <w:rPr>
          <w:rFonts w:ascii="Times New Roman" w:eastAsia="Times New Roman" w:hAnsi="Times New Roman" w:cs="Times New Roman"/>
          <w:sz w:val="24"/>
          <w:szCs w:val="24"/>
          <w:lang w:val="lv-LV"/>
        </w:rPr>
        <w:t xml:space="preserve">2-3 </w:t>
      </w:r>
      <w:r w:rsidRPr="001300D7">
        <w:rPr>
          <w:rFonts w:ascii="Times New Roman" w:eastAsia="Times New Roman" w:hAnsi="Times New Roman" w:cs="Times New Roman"/>
          <w:sz w:val="24"/>
          <w:szCs w:val="24"/>
          <w:lang w:val="lv-LV"/>
        </w:rPr>
        <w:t xml:space="preserve">galvenie secinājumi par </w:t>
      </w:r>
      <w:r w:rsidR="00D0025D" w:rsidRPr="001300D7">
        <w:rPr>
          <w:rFonts w:ascii="Times New Roman" w:eastAsia="Times New Roman" w:hAnsi="Times New Roman" w:cs="Times New Roman"/>
          <w:b/>
          <w:bCs/>
          <w:sz w:val="24"/>
          <w:szCs w:val="24"/>
          <w:u w:val="single"/>
          <w:lang w:val="lv-LV"/>
        </w:rPr>
        <w:t xml:space="preserve">izglītojamo mācību sasniegumiem </w:t>
      </w:r>
      <w:r w:rsidRPr="001300D7">
        <w:rPr>
          <w:rFonts w:ascii="Times New Roman" w:eastAsia="Times New Roman" w:hAnsi="Times New Roman" w:cs="Times New Roman"/>
          <w:b/>
          <w:bCs/>
          <w:sz w:val="24"/>
          <w:szCs w:val="24"/>
          <w:u w:val="single"/>
          <w:lang w:val="lv-LV"/>
        </w:rPr>
        <w:t>gad</w:t>
      </w:r>
      <w:r w:rsidR="00D0025D" w:rsidRPr="001300D7">
        <w:rPr>
          <w:rFonts w:ascii="Times New Roman" w:eastAsia="Times New Roman" w:hAnsi="Times New Roman" w:cs="Times New Roman"/>
          <w:b/>
          <w:bCs/>
          <w:sz w:val="24"/>
          <w:szCs w:val="24"/>
          <w:u w:val="single"/>
          <w:lang w:val="lv-LV"/>
        </w:rPr>
        <w:t>ā</w:t>
      </w:r>
      <w:r w:rsidR="00D0025D" w:rsidRPr="001300D7">
        <w:rPr>
          <w:rFonts w:ascii="Times New Roman" w:eastAsia="Times New Roman" w:hAnsi="Times New Roman" w:cs="Times New Roman"/>
          <w:sz w:val="24"/>
          <w:szCs w:val="24"/>
          <w:lang w:val="lv-LV"/>
        </w:rPr>
        <w:t xml:space="preserve"> un turpmākie nepieciešamie uzlabojumi izglītības iestādes darb</w:t>
      </w:r>
      <w:r w:rsidR="00CE27F9" w:rsidRPr="001300D7">
        <w:rPr>
          <w:rFonts w:ascii="Times New Roman" w:eastAsia="Times New Roman" w:hAnsi="Times New Roman" w:cs="Times New Roman"/>
          <w:sz w:val="24"/>
          <w:szCs w:val="24"/>
          <w:lang w:val="lv-LV"/>
        </w:rPr>
        <w:t>īb</w:t>
      </w:r>
      <w:r w:rsidR="00D0025D" w:rsidRPr="001300D7">
        <w:rPr>
          <w:rFonts w:ascii="Times New Roman" w:eastAsia="Times New Roman" w:hAnsi="Times New Roman" w:cs="Times New Roman"/>
          <w:sz w:val="24"/>
          <w:szCs w:val="24"/>
          <w:lang w:val="lv-LV"/>
        </w:rPr>
        <w:t>ā</w:t>
      </w:r>
      <w:r w:rsidR="008326E5" w:rsidRPr="001300D7">
        <w:rPr>
          <w:rFonts w:ascii="Times New Roman" w:eastAsia="Times New Roman" w:hAnsi="Times New Roman" w:cs="Times New Roman"/>
          <w:sz w:val="24"/>
          <w:szCs w:val="24"/>
          <w:lang w:val="lv-LV"/>
        </w:rPr>
        <w:t xml:space="preserve">. </w:t>
      </w:r>
    </w:p>
    <w:p w14:paraId="1EC83CA9" w14:textId="77777777" w:rsidR="00D0025D" w:rsidRPr="001300D7" w:rsidRDefault="00D0025D" w:rsidP="00D0025D">
      <w:pPr>
        <w:pStyle w:val="ListParagraph"/>
        <w:spacing w:after="0" w:line="240" w:lineRule="auto"/>
        <w:jc w:val="both"/>
        <w:rPr>
          <w:rFonts w:ascii="Times New Roman" w:eastAsia="Times New Roman" w:hAnsi="Times New Roman" w:cs="Times New Roman"/>
          <w:sz w:val="24"/>
          <w:szCs w:val="24"/>
          <w:lang w:val="lv-LV"/>
        </w:rPr>
      </w:pPr>
    </w:p>
    <w:tbl>
      <w:tblPr>
        <w:tblStyle w:val="TableGrid"/>
        <w:tblW w:w="0" w:type="auto"/>
        <w:tblLook w:val="04A0" w:firstRow="1" w:lastRow="0" w:firstColumn="1" w:lastColumn="0" w:noHBand="0" w:noVBand="1"/>
      </w:tblPr>
      <w:tblGrid>
        <w:gridCol w:w="1555"/>
        <w:gridCol w:w="2268"/>
        <w:gridCol w:w="2702"/>
        <w:gridCol w:w="1550"/>
        <w:gridCol w:w="2126"/>
        <w:gridCol w:w="2749"/>
      </w:tblGrid>
      <w:tr w:rsidR="002213B6" w:rsidRPr="001300D7" w14:paraId="7DE45A97" w14:textId="77777777" w:rsidTr="00DC4CBB">
        <w:tc>
          <w:tcPr>
            <w:tcW w:w="6525" w:type="dxa"/>
            <w:gridSpan w:val="3"/>
          </w:tcPr>
          <w:p w14:paraId="5DF79BAE" w14:textId="77777777" w:rsidR="00D0025D" w:rsidRPr="001300D7" w:rsidRDefault="00D0025D" w:rsidP="00DC4CBB">
            <w:pPr>
              <w:jc w:val="center"/>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
                <w:bCs/>
                <w:sz w:val="24"/>
                <w:szCs w:val="24"/>
                <w:lang w:val="lv-LV"/>
              </w:rPr>
              <w:t>Izglītojamo vidējie statistiskie mācību rezultāti 2020./2021.māc.g. noslēgumā (gadā)</w:t>
            </w:r>
          </w:p>
        </w:tc>
        <w:tc>
          <w:tcPr>
            <w:tcW w:w="6425" w:type="dxa"/>
            <w:gridSpan w:val="3"/>
          </w:tcPr>
          <w:p w14:paraId="7F1C5B37" w14:textId="77777777" w:rsidR="00D0025D" w:rsidRPr="001300D7" w:rsidRDefault="00D0025D" w:rsidP="00DC4CBB">
            <w:pPr>
              <w:jc w:val="center"/>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
                <w:bCs/>
                <w:sz w:val="24"/>
                <w:szCs w:val="24"/>
                <w:lang w:val="lv-LV"/>
              </w:rPr>
              <w:t>Izglītojamo vidējie statistiskie mācību rezultāti 2021./2022.māc.g. noslēgumā (gadā)</w:t>
            </w:r>
          </w:p>
        </w:tc>
      </w:tr>
      <w:tr w:rsidR="005354A3" w:rsidRPr="001300D7" w14:paraId="6E2A5E51" w14:textId="77777777" w:rsidTr="00DC4CBB">
        <w:tc>
          <w:tcPr>
            <w:tcW w:w="1555" w:type="dxa"/>
          </w:tcPr>
          <w:p w14:paraId="4469B9A7" w14:textId="77777777" w:rsidR="005354A3" w:rsidRPr="001300D7" w:rsidRDefault="005354A3" w:rsidP="005354A3">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Klašu grupa</w:t>
            </w:r>
          </w:p>
          <w:p w14:paraId="270419B4" w14:textId="77777777" w:rsidR="006211C0" w:rsidRPr="001300D7" w:rsidRDefault="006211C0" w:rsidP="005354A3">
            <w:pPr>
              <w:jc w:val="both"/>
              <w:rPr>
                <w:rFonts w:ascii="Times New Roman" w:eastAsia="Times New Roman" w:hAnsi="Times New Roman" w:cs="Times New Roman"/>
                <w:sz w:val="24"/>
                <w:szCs w:val="24"/>
                <w:lang w:val="lv-LV"/>
              </w:rPr>
            </w:pPr>
          </w:p>
          <w:p w14:paraId="635AE6A8" w14:textId="77777777" w:rsidR="006211C0" w:rsidRPr="001300D7" w:rsidRDefault="006211C0" w:rsidP="005354A3">
            <w:pPr>
              <w:jc w:val="both"/>
              <w:rPr>
                <w:rFonts w:ascii="Times New Roman" w:eastAsia="Times New Roman" w:hAnsi="Times New Roman" w:cs="Times New Roman"/>
                <w:sz w:val="24"/>
                <w:szCs w:val="24"/>
                <w:lang w:val="lv-LV"/>
              </w:rPr>
            </w:pPr>
          </w:p>
          <w:p w14:paraId="3C745EBF" w14:textId="216D74A3" w:rsidR="006211C0" w:rsidRPr="001300D7" w:rsidRDefault="006211C0" w:rsidP="005354A3">
            <w:pPr>
              <w:jc w:val="both"/>
              <w:rPr>
                <w:rFonts w:ascii="Times New Roman" w:eastAsia="Times New Roman" w:hAnsi="Times New Roman" w:cs="Times New Roman"/>
                <w:sz w:val="24"/>
                <w:szCs w:val="24"/>
                <w:lang w:val="lv-LV"/>
              </w:rPr>
            </w:pPr>
          </w:p>
        </w:tc>
        <w:tc>
          <w:tcPr>
            <w:tcW w:w="2268" w:type="dxa"/>
          </w:tcPr>
          <w:p w14:paraId="5763A405" w14:textId="2B839A94" w:rsidR="005354A3" w:rsidRPr="001300D7" w:rsidRDefault="005354A3" w:rsidP="005354A3">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Vidējie mācību rezultāti klašu grupā (1.-3.klasei dati nav jānorāda)</w:t>
            </w:r>
          </w:p>
          <w:p w14:paraId="24983D78" w14:textId="77777777" w:rsidR="005354A3" w:rsidRPr="001300D7" w:rsidRDefault="005354A3" w:rsidP="005354A3">
            <w:pPr>
              <w:jc w:val="both"/>
              <w:rPr>
                <w:rFonts w:ascii="Times New Roman" w:eastAsia="Times New Roman" w:hAnsi="Times New Roman" w:cs="Times New Roman"/>
                <w:sz w:val="24"/>
                <w:szCs w:val="24"/>
                <w:highlight w:val="yellow"/>
                <w:lang w:val="lv-LV"/>
              </w:rPr>
            </w:pPr>
          </w:p>
        </w:tc>
        <w:tc>
          <w:tcPr>
            <w:tcW w:w="2702" w:type="dxa"/>
          </w:tcPr>
          <w:p w14:paraId="7F7ADC69" w14:textId="00623713" w:rsidR="005354A3" w:rsidRPr="001300D7" w:rsidRDefault="005354A3" w:rsidP="005354A3">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Izglītojamo skaits klašu grupā %  no kopējā izglītojamo skaita, kuri mācībās saņēmuši vienu vai vairākus vērtējumus (1-3 balles vai “</w:t>
            </w:r>
            <w:r w:rsidRPr="001300D7">
              <w:rPr>
                <w:rFonts w:ascii="Times New Roman" w:eastAsia="Times New Roman" w:hAnsi="Times New Roman" w:cs="Times New Roman"/>
                <w:sz w:val="24"/>
                <w:szCs w:val="24"/>
                <w:u w:val="single"/>
                <w:lang w:val="lv-LV"/>
              </w:rPr>
              <w:t>sācis apgūt”</w:t>
            </w:r>
            <w:r w:rsidRPr="001300D7">
              <w:rPr>
                <w:rFonts w:ascii="Times New Roman" w:eastAsia="Times New Roman" w:hAnsi="Times New Roman" w:cs="Times New Roman"/>
                <w:sz w:val="24"/>
                <w:szCs w:val="24"/>
                <w:lang w:val="lv-LV"/>
              </w:rPr>
              <w:t>)</w:t>
            </w:r>
          </w:p>
          <w:p w14:paraId="2766B4B6" w14:textId="1AEAC6FB" w:rsidR="005354A3" w:rsidRPr="001300D7" w:rsidRDefault="005354A3" w:rsidP="005354A3">
            <w:pPr>
              <w:jc w:val="both"/>
              <w:rPr>
                <w:rFonts w:ascii="Times New Roman" w:eastAsia="Times New Roman" w:hAnsi="Times New Roman" w:cs="Times New Roman"/>
                <w:sz w:val="24"/>
                <w:szCs w:val="24"/>
                <w:lang w:val="lv-LV"/>
              </w:rPr>
            </w:pPr>
          </w:p>
        </w:tc>
        <w:tc>
          <w:tcPr>
            <w:tcW w:w="1550" w:type="dxa"/>
          </w:tcPr>
          <w:p w14:paraId="2A2F7AAB" w14:textId="77777777" w:rsidR="005354A3" w:rsidRPr="001300D7" w:rsidRDefault="005354A3" w:rsidP="005354A3">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Klašu grupa</w:t>
            </w:r>
          </w:p>
        </w:tc>
        <w:tc>
          <w:tcPr>
            <w:tcW w:w="2126" w:type="dxa"/>
          </w:tcPr>
          <w:p w14:paraId="7A81AFB5" w14:textId="5C5CB990" w:rsidR="005354A3" w:rsidRPr="001300D7" w:rsidRDefault="005354A3" w:rsidP="005354A3">
            <w:pPr>
              <w:jc w:val="both"/>
              <w:rPr>
                <w:rFonts w:ascii="Times New Roman" w:eastAsia="Times New Roman" w:hAnsi="Times New Roman" w:cs="Times New Roman"/>
                <w:sz w:val="24"/>
                <w:szCs w:val="24"/>
                <w:highlight w:val="yellow"/>
                <w:lang w:val="lv-LV"/>
              </w:rPr>
            </w:pPr>
            <w:r w:rsidRPr="001300D7">
              <w:rPr>
                <w:rFonts w:ascii="Times New Roman" w:eastAsia="Times New Roman" w:hAnsi="Times New Roman" w:cs="Times New Roman"/>
                <w:sz w:val="24"/>
                <w:szCs w:val="24"/>
                <w:lang w:val="lv-LV"/>
              </w:rPr>
              <w:t>Vidējie mācību rezultāti klašu grupā (1.-3.klasei dati nav jānorāda)</w:t>
            </w:r>
          </w:p>
        </w:tc>
        <w:tc>
          <w:tcPr>
            <w:tcW w:w="2749" w:type="dxa"/>
          </w:tcPr>
          <w:p w14:paraId="4B6E5091" w14:textId="77777777" w:rsidR="005354A3" w:rsidRPr="001300D7" w:rsidRDefault="005354A3" w:rsidP="005354A3">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Izglītojamo skaits klašu grupā %  no kopējā izglītojamo skaita, kuri mācībās saņēmuši vienu vai vairākus vērtējumus (1-3 balles vai “</w:t>
            </w:r>
            <w:r w:rsidRPr="001300D7">
              <w:rPr>
                <w:rFonts w:ascii="Times New Roman" w:eastAsia="Times New Roman" w:hAnsi="Times New Roman" w:cs="Times New Roman"/>
                <w:sz w:val="24"/>
                <w:szCs w:val="24"/>
                <w:u w:val="single"/>
                <w:lang w:val="lv-LV"/>
              </w:rPr>
              <w:t>sācis apgūt”</w:t>
            </w:r>
            <w:r w:rsidRPr="001300D7">
              <w:rPr>
                <w:rFonts w:ascii="Times New Roman" w:eastAsia="Times New Roman" w:hAnsi="Times New Roman" w:cs="Times New Roman"/>
                <w:sz w:val="24"/>
                <w:szCs w:val="24"/>
                <w:lang w:val="lv-LV"/>
              </w:rPr>
              <w:t>)</w:t>
            </w:r>
          </w:p>
          <w:p w14:paraId="5C3EBECB" w14:textId="76418A94" w:rsidR="005354A3" w:rsidRPr="001300D7" w:rsidRDefault="005354A3" w:rsidP="005354A3">
            <w:pPr>
              <w:jc w:val="both"/>
              <w:rPr>
                <w:rFonts w:ascii="Times New Roman" w:eastAsia="Times New Roman" w:hAnsi="Times New Roman" w:cs="Times New Roman"/>
                <w:sz w:val="24"/>
                <w:szCs w:val="24"/>
                <w:lang w:val="lv-LV"/>
              </w:rPr>
            </w:pPr>
          </w:p>
        </w:tc>
      </w:tr>
      <w:tr w:rsidR="002213B6" w:rsidRPr="001300D7" w14:paraId="0F0A897D" w14:textId="77777777" w:rsidTr="002E25F0">
        <w:tc>
          <w:tcPr>
            <w:tcW w:w="1555" w:type="dxa"/>
          </w:tcPr>
          <w:p w14:paraId="6A712AD5" w14:textId="77777777" w:rsidR="00D0025D" w:rsidRPr="001300D7" w:rsidRDefault="00D0025D"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1.-3.klase</w:t>
            </w:r>
          </w:p>
        </w:tc>
        <w:tc>
          <w:tcPr>
            <w:tcW w:w="2268" w:type="dxa"/>
            <w:shd w:val="clear" w:color="auto" w:fill="000000" w:themeFill="text1"/>
          </w:tcPr>
          <w:p w14:paraId="12850C51" w14:textId="77777777" w:rsidR="00D0025D" w:rsidRPr="001300D7" w:rsidRDefault="00D0025D" w:rsidP="00DC4CBB">
            <w:pPr>
              <w:jc w:val="both"/>
              <w:rPr>
                <w:rFonts w:ascii="Times New Roman" w:eastAsia="Times New Roman" w:hAnsi="Times New Roman" w:cs="Times New Roman"/>
                <w:sz w:val="24"/>
                <w:szCs w:val="24"/>
                <w:lang w:val="lv-LV"/>
              </w:rPr>
            </w:pPr>
          </w:p>
        </w:tc>
        <w:tc>
          <w:tcPr>
            <w:tcW w:w="2702" w:type="dxa"/>
            <w:shd w:val="clear" w:color="auto" w:fill="000000" w:themeFill="text1"/>
          </w:tcPr>
          <w:p w14:paraId="15363839" w14:textId="4FA5D000" w:rsidR="00D0025D" w:rsidRPr="001300D7" w:rsidRDefault="00D0025D" w:rsidP="00822AE1">
            <w:pPr>
              <w:jc w:val="both"/>
              <w:rPr>
                <w:rFonts w:ascii="Times New Roman" w:eastAsia="Times New Roman" w:hAnsi="Times New Roman" w:cs="Times New Roman"/>
                <w:sz w:val="24"/>
                <w:szCs w:val="24"/>
                <w:lang w:val="lv-LV"/>
              </w:rPr>
            </w:pPr>
          </w:p>
        </w:tc>
        <w:tc>
          <w:tcPr>
            <w:tcW w:w="1550" w:type="dxa"/>
          </w:tcPr>
          <w:p w14:paraId="5C17B068" w14:textId="77777777" w:rsidR="00D0025D" w:rsidRPr="001300D7" w:rsidRDefault="00D0025D"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1.-3.klase</w:t>
            </w:r>
          </w:p>
        </w:tc>
        <w:tc>
          <w:tcPr>
            <w:tcW w:w="2126" w:type="dxa"/>
            <w:shd w:val="clear" w:color="auto" w:fill="000000" w:themeFill="text1"/>
          </w:tcPr>
          <w:p w14:paraId="13D76D7C" w14:textId="77777777" w:rsidR="00D0025D" w:rsidRPr="001300D7" w:rsidRDefault="00D0025D" w:rsidP="00DC4CBB">
            <w:pPr>
              <w:jc w:val="both"/>
              <w:rPr>
                <w:rFonts w:ascii="Times New Roman" w:eastAsia="Times New Roman" w:hAnsi="Times New Roman" w:cs="Times New Roman"/>
                <w:sz w:val="24"/>
                <w:szCs w:val="24"/>
                <w:lang w:val="lv-LV"/>
              </w:rPr>
            </w:pPr>
          </w:p>
        </w:tc>
        <w:tc>
          <w:tcPr>
            <w:tcW w:w="2749" w:type="dxa"/>
            <w:shd w:val="clear" w:color="auto" w:fill="000000" w:themeFill="text1"/>
          </w:tcPr>
          <w:p w14:paraId="4A8FF082" w14:textId="77777777" w:rsidR="00D0025D" w:rsidRPr="001300D7" w:rsidRDefault="00D0025D" w:rsidP="00DC4CBB">
            <w:pPr>
              <w:jc w:val="both"/>
              <w:rPr>
                <w:rFonts w:ascii="Times New Roman" w:eastAsia="Times New Roman" w:hAnsi="Times New Roman" w:cs="Times New Roman"/>
                <w:sz w:val="24"/>
                <w:szCs w:val="24"/>
                <w:lang w:val="lv-LV"/>
              </w:rPr>
            </w:pPr>
          </w:p>
        </w:tc>
      </w:tr>
      <w:tr w:rsidR="002213B6" w:rsidRPr="001300D7" w14:paraId="664C4148" w14:textId="77777777" w:rsidTr="00DC4CBB">
        <w:tc>
          <w:tcPr>
            <w:tcW w:w="1555" w:type="dxa"/>
          </w:tcPr>
          <w:p w14:paraId="22494738" w14:textId="69BF7106" w:rsidR="00D0025D" w:rsidRPr="001300D7" w:rsidRDefault="005354A3"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4</w:t>
            </w:r>
            <w:r w:rsidR="00D0025D" w:rsidRPr="001300D7">
              <w:rPr>
                <w:rFonts w:ascii="Times New Roman" w:eastAsia="Times New Roman" w:hAnsi="Times New Roman" w:cs="Times New Roman"/>
                <w:sz w:val="24"/>
                <w:szCs w:val="24"/>
                <w:lang w:val="lv-LV"/>
              </w:rPr>
              <w:t>.-</w:t>
            </w:r>
            <w:r w:rsidR="00B014CE" w:rsidRPr="001300D7">
              <w:rPr>
                <w:rFonts w:ascii="Times New Roman" w:eastAsia="Times New Roman" w:hAnsi="Times New Roman" w:cs="Times New Roman"/>
                <w:sz w:val="24"/>
                <w:szCs w:val="24"/>
                <w:lang w:val="lv-LV"/>
              </w:rPr>
              <w:t>9</w:t>
            </w:r>
            <w:r w:rsidR="00D0025D" w:rsidRPr="001300D7">
              <w:rPr>
                <w:rFonts w:ascii="Times New Roman" w:eastAsia="Times New Roman" w:hAnsi="Times New Roman" w:cs="Times New Roman"/>
                <w:sz w:val="24"/>
                <w:szCs w:val="24"/>
                <w:lang w:val="lv-LV"/>
              </w:rPr>
              <w:t>.klase</w:t>
            </w:r>
          </w:p>
        </w:tc>
        <w:tc>
          <w:tcPr>
            <w:tcW w:w="2268" w:type="dxa"/>
          </w:tcPr>
          <w:p w14:paraId="703DFBC5" w14:textId="1E548CE5" w:rsidR="00D0025D" w:rsidRPr="001300D7" w:rsidRDefault="005C6BCE"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6.58</w:t>
            </w:r>
          </w:p>
        </w:tc>
        <w:tc>
          <w:tcPr>
            <w:tcW w:w="2702" w:type="dxa"/>
          </w:tcPr>
          <w:p w14:paraId="2729729C" w14:textId="77777777" w:rsidR="00822AE1" w:rsidRPr="001300D7" w:rsidRDefault="00822AE1" w:rsidP="00822AE1">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2.41 % </w:t>
            </w:r>
          </w:p>
          <w:p w14:paraId="14F098E6" w14:textId="7C1E7FA5" w:rsidR="00D0025D" w:rsidRPr="001300D7" w:rsidRDefault="00822AE1" w:rsidP="00822AE1">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(2 no 83 izglītojamajiem)</w:t>
            </w:r>
          </w:p>
        </w:tc>
        <w:tc>
          <w:tcPr>
            <w:tcW w:w="1550" w:type="dxa"/>
          </w:tcPr>
          <w:p w14:paraId="6D266B6C" w14:textId="77777777" w:rsidR="00D0025D" w:rsidRPr="001300D7" w:rsidRDefault="00D0025D"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4.-6.klase</w:t>
            </w:r>
          </w:p>
        </w:tc>
        <w:tc>
          <w:tcPr>
            <w:tcW w:w="2126" w:type="dxa"/>
          </w:tcPr>
          <w:p w14:paraId="75F3ED17" w14:textId="385018A5" w:rsidR="00D0025D" w:rsidRPr="001300D7" w:rsidRDefault="00225337"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6.87</w:t>
            </w:r>
          </w:p>
        </w:tc>
        <w:tc>
          <w:tcPr>
            <w:tcW w:w="2749" w:type="dxa"/>
          </w:tcPr>
          <w:p w14:paraId="29DB8A10" w14:textId="4CA2A4CD" w:rsidR="00D0025D" w:rsidRPr="001300D7" w:rsidRDefault="00225337"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0 %</w:t>
            </w:r>
          </w:p>
        </w:tc>
      </w:tr>
      <w:tr w:rsidR="002213B6" w:rsidRPr="001300D7" w14:paraId="66A4D7E8" w14:textId="77777777" w:rsidTr="00DC4CBB">
        <w:tc>
          <w:tcPr>
            <w:tcW w:w="1555" w:type="dxa"/>
          </w:tcPr>
          <w:p w14:paraId="45C44DCA" w14:textId="04DD2288" w:rsidR="00D0025D" w:rsidRPr="001300D7" w:rsidRDefault="00D0025D"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10.-1</w:t>
            </w:r>
            <w:r w:rsidR="00B014CE" w:rsidRPr="001300D7">
              <w:rPr>
                <w:rFonts w:ascii="Times New Roman" w:eastAsia="Times New Roman" w:hAnsi="Times New Roman" w:cs="Times New Roman"/>
                <w:sz w:val="24"/>
                <w:szCs w:val="24"/>
                <w:lang w:val="lv-LV"/>
              </w:rPr>
              <w:t>2</w:t>
            </w:r>
            <w:r w:rsidRPr="001300D7">
              <w:rPr>
                <w:rFonts w:ascii="Times New Roman" w:eastAsia="Times New Roman" w:hAnsi="Times New Roman" w:cs="Times New Roman"/>
                <w:sz w:val="24"/>
                <w:szCs w:val="24"/>
                <w:lang w:val="lv-LV"/>
              </w:rPr>
              <w:t>.klase</w:t>
            </w:r>
          </w:p>
        </w:tc>
        <w:tc>
          <w:tcPr>
            <w:tcW w:w="2268" w:type="dxa"/>
          </w:tcPr>
          <w:p w14:paraId="16E91DD8" w14:textId="77777777" w:rsidR="00D0025D" w:rsidRPr="001300D7" w:rsidRDefault="00D0025D" w:rsidP="00DC4CBB">
            <w:pPr>
              <w:jc w:val="both"/>
              <w:rPr>
                <w:rFonts w:ascii="Times New Roman" w:eastAsia="Times New Roman" w:hAnsi="Times New Roman" w:cs="Times New Roman"/>
                <w:b/>
                <w:bCs/>
                <w:sz w:val="24"/>
                <w:szCs w:val="24"/>
                <w:lang w:val="lv-LV"/>
              </w:rPr>
            </w:pPr>
          </w:p>
        </w:tc>
        <w:tc>
          <w:tcPr>
            <w:tcW w:w="2702" w:type="dxa"/>
          </w:tcPr>
          <w:p w14:paraId="082AAAAF" w14:textId="77777777" w:rsidR="00D0025D" w:rsidRPr="001300D7" w:rsidRDefault="00D0025D" w:rsidP="00DC4CBB">
            <w:pPr>
              <w:jc w:val="both"/>
              <w:rPr>
                <w:rFonts w:ascii="Times New Roman" w:eastAsia="Times New Roman" w:hAnsi="Times New Roman" w:cs="Times New Roman"/>
                <w:b/>
                <w:bCs/>
                <w:sz w:val="24"/>
                <w:szCs w:val="24"/>
                <w:lang w:val="lv-LV"/>
              </w:rPr>
            </w:pPr>
          </w:p>
        </w:tc>
        <w:tc>
          <w:tcPr>
            <w:tcW w:w="1550" w:type="dxa"/>
          </w:tcPr>
          <w:p w14:paraId="67E2AC6D" w14:textId="77777777" w:rsidR="00D0025D" w:rsidRPr="001300D7" w:rsidRDefault="00D0025D"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10.-11.klase</w:t>
            </w:r>
          </w:p>
        </w:tc>
        <w:tc>
          <w:tcPr>
            <w:tcW w:w="2126" w:type="dxa"/>
          </w:tcPr>
          <w:p w14:paraId="7DFDBBEB" w14:textId="77777777" w:rsidR="00D0025D" w:rsidRPr="001300D7" w:rsidRDefault="00D0025D" w:rsidP="00DC4CBB">
            <w:pPr>
              <w:jc w:val="both"/>
              <w:rPr>
                <w:rFonts w:ascii="Times New Roman" w:eastAsia="Times New Roman" w:hAnsi="Times New Roman" w:cs="Times New Roman"/>
                <w:b/>
                <w:bCs/>
                <w:sz w:val="24"/>
                <w:szCs w:val="24"/>
                <w:lang w:val="lv-LV"/>
              </w:rPr>
            </w:pPr>
          </w:p>
        </w:tc>
        <w:tc>
          <w:tcPr>
            <w:tcW w:w="2749" w:type="dxa"/>
          </w:tcPr>
          <w:p w14:paraId="0A1F1CE9" w14:textId="77777777" w:rsidR="00D0025D" w:rsidRPr="001300D7" w:rsidRDefault="00D0025D" w:rsidP="00DC4CBB">
            <w:pPr>
              <w:jc w:val="both"/>
              <w:rPr>
                <w:rFonts w:ascii="Times New Roman" w:eastAsia="Times New Roman" w:hAnsi="Times New Roman" w:cs="Times New Roman"/>
                <w:b/>
                <w:bCs/>
                <w:sz w:val="24"/>
                <w:szCs w:val="24"/>
                <w:lang w:val="lv-LV"/>
              </w:rPr>
            </w:pPr>
          </w:p>
        </w:tc>
      </w:tr>
    </w:tbl>
    <w:p w14:paraId="3F0D592B" w14:textId="77777777" w:rsidR="00D0025D" w:rsidRPr="001300D7" w:rsidRDefault="00D0025D" w:rsidP="00D0025D">
      <w:pPr>
        <w:spacing w:after="0" w:line="240" w:lineRule="auto"/>
        <w:jc w:val="both"/>
        <w:rPr>
          <w:rFonts w:ascii="Times New Roman" w:eastAsia="Times New Roman" w:hAnsi="Times New Roman" w:cs="Times New Roman"/>
          <w:sz w:val="24"/>
          <w:szCs w:val="24"/>
          <w:lang w:val="lv-LV"/>
        </w:rPr>
      </w:pPr>
    </w:p>
    <w:p w14:paraId="4BA3728A" w14:textId="15BC0DBA" w:rsidR="00DB6D55" w:rsidRPr="001300D7" w:rsidRDefault="00905B42" w:rsidP="00216702">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r w:rsidRPr="001300D7">
        <w:rPr>
          <w:rFonts w:ascii="Times New Roman" w:eastAsia="Times New Roman" w:hAnsi="Times New Roman" w:cs="Times New Roman"/>
          <w:b/>
          <w:bCs/>
          <w:i/>
          <w:iCs/>
          <w:sz w:val="24"/>
          <w:szCs w:val="24"/>
          <w:lang w:val="lv-LV"/>
        </w:rPr>
        <w:t xml:space="preserve"> </w:t>
      </w:r>
      <w:r w:rsidR="00DB6D55" w:rsidRPr="001300D7">
        <w:rPr>
          <w:rFonts w:ascii="Times New Roman" w:eastAsia="Times New Roman" w:hAnsi="Times New Roman" w:cs="Times New Roman"/>
          <w:b/>
          <w:bCs/>
          <w:i/>
          <w:iCs/>
          <w:sz w:val="24"/>
          <w:szCs w:val="24"/>
          <w:lang w:val="lv-LV"/>
        </w:rPr>
        <w:t>Mācību sasniegumi valsts pārbaudes darbos</w:t>
      </w:r>
    </w:p>
    <w:p w14:paraId="6E7E75DC" w14:textId="6D3358C9" w:rsidR="008326E5" w:rsidRPr="001300D7" w:rsidRDefault="00D0025D" w:rsidP="00FF16E1">
      <w:pPr>
        <w:pStyle w:val="ListParagraph"/>
        <w:numPr>
          <w:ilvl w:val="0"/>
          <w:numId w:val="11"/>
        </w:numPr>
        <w:spacing w:after="0" w:line="240" w:lineRule="auto"/>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Izglītības iestādes </w:t>
      </w:r>
      <w:r w:rsidR="008B5CFB" w:rsidRPr="001300D7">
        <w:rPr>
          <w:rFonts w:ascii="Times New Roman" w:eastAsia="Times New Roman" w:hAnsi="Times New Roman" w:cs="Times New Roman"/>
          <w:sz w:val="24"/>
          <w:szCs w:val="24"/>
          <w:lang w:val="lv-LV"/>
        </w:rPr>
        <w:t>1</w:t>
      </w:r>
      <w:r w:rsidRPr="001300D7">
        <w:rPr>
          <w:rFonts w:ascii="Times New Roman" w:eastAsia="Times New Roman" w:hAnsi="Times New Roman" w:cs="Times New Roman"/>
          <w:sz w:val="24"/>
          <w:szCs w:val="24"/>
          <w:lang w:val="lv-LV"/>
        </w:rPr>
        <w:t>-</w:t>
      </w:r>
      <w:r w:rsidR="008B5CFB" w:rsidRPr="001300D7">
        <w:rPr>
          <w:rFonts w:ascii="Times New Roman" w:eastAsia="Times New Roman" w:hAnsi="Times New Roman" w:cs="Times New Roman"/>
          <w:sz w:val="24"/>
          <w:szCs w:val="24"/>
          <w:lang w:val="lv-LV"/>
        </w:rPr>
        <w:t>2</w:t>
      </w:r>
      <w:r w:rsidRPr="001300D7">
        <w:rPr>
          <w:rFonts w:ascii="Times New Roman" w:eastAsia="Times New Roman" w:hAnsi="Times New Roman" w:cs="Times New Roman"/>
          <w:sz w:val="24"/>
          <w:szCs w:val="24"/>
          <w:lang w:val="lv-LV"/>
        </w:rPr>
        <w:t xml:space="preserve"> galvenie secinājumi par </w:t>
      </w:r>
      <w:r w:rsidRPr="001300D7">
        <w:rPr>
          <w:rFonts w:ascii="Times New Roman" w:eastAsia="Times New Roman" w:hAnsi="Times New Roman" w:cs="Times New Roman"/>
          <w:b/>
          <w:bCs/>
          <w:sz w:val="24"/>
          <w:szCs w:val="24"/>
          <w:u w:val="single"/>
          <w:lang w:val="lv-LV"/>
        </w:rPr>
        <w:t>izglītojamo mācību sasniegumiem izglītības programmas apguves noslēgumā valsts pārbaudes darbos</w:t>
      </w:r>
      <w:r w:rsidR="0078480D" w:rsidRPr="001300D7">
        <w:rPr>
          <w:rFonts w:ascii="Times New Roman" w:eastAsia="Times New Roman" w:hAnsi="Times New Roman" w:cs="Times New Roman"/>
          <w:b/>
          <w:bCs/>
          <w:sz w:val="24"/>
          <w:szCs w:val="24"/>
          <w:u w:val="single"/>
          <w:lang w:val="lv-LV"/>
        </w:rPr>
        <w:t xml:space="preserve"> </w:t>
      </w:r>
      <w:r w:rsidR="006F2DD6" w:rsidRPr="001300D7">
        <w:rPr>
          <w:rFonts w:ascii="Times New Roman" w:eastAsia="Times New Roman" w:hAnsi="Times New Roman" w:cs="Times New Roman"/>
          <w:b/>
          <w:bCs/>
          <w:sz w:val="24"/>
          <w:szCs w:val="24"/>
          <w:u w:val="single"/>
          <w:lang w:val="lv-LV"/>
        </w:rPr>
        <w:t>vidējā vispārējā izglītībā 2021./2022.māc.g.</w:t>
      </w:r>
      <w:r w:rsidR="006A37FF" w:rsidRPr="001300D7">
        <w:rPr>
          <w:rFonts w:ascii="Times New Roman" w:eastAsia="Times New Roman" w:hAnsi="Times New Roman" w:cs="Times New Roman"/>
          <w:sz w:val="24"/>
          <w:szCs w:val="24"/>
          <w:lang w:val="lv-LV"/>
        </w:rPr>
        <w:t xml:space="preserve"> (salīdzinājumā ar valsts vidējiem rezultātiem valsts pārbaudes darbā)</w:t>
      </w:r>
      <w:r w:rsidRPr="001300D7">
        <w:rPr>
          <w:rFonts w:ascii="Times New Roman" w:eastAsia="Times New Roman" w:hAnsi="Times New Roman" w:cs="Times New Roman"/>
          <w:sz w:val="24"/>
          <w:szCs w:val="24"/>
          <w:lang w:val="lv-LV"/>
        </w:rPr>
        <w:t xml:space="preserve"> un turpmākie nepieciešamie uzlabojumi izglītības iestādes dar</w:t>
      </w:r>
      <w:r w:rsidR="0078480D" w:rsidRPr="001300D7">
        <w:rPr>
          <w:rFonts w:ascii="Times New Roman" w:eastAsia="Times New Roman" w:hAnsi="Times New Roman" w:cs="Times New Roman"/>
          <w:sz w:val="24"/>
          <w:szCs w:val="24"/>
          <w:lang w:val="lv-LV"/>
        </w:rPr>
        <w:t>bī</w:t>
      </w:r>
      <w:r w:rsidRPr="001300D7">
        <w:rPr>
          <w:rFonts w:ascii="Times New Roman" w:eastAsia="Times New Roman" w:hAnsi="Times New Roman" w:cs="Times New Roman"/>
          <w:sz w:val="24"/>
          <w:szCs w:val="24"/>
          <w:lang w:val="lv-LV"/>
        </w:rPr>
        <w:t>bā.</w:t>
      </w:r>
    </w:p>
    <w:p w14:paraId="66309E61" w14:textId="45278D7E" w:rsidR="0078480D" w:rsidRPr="001300D7" w:rsidRDefault="0078480D" w:rsidP="00FF16E1">
      <w:pPr>
        <w:pStyle w:val="ListParagraph"/>
        <w:numPr>
          <w:ilvl w:val="0"/>
          <w:numId w:val="11"/>
        </w:numPr>
        <w:spacing w:after="0" w:line="240" w:lineRule="auto"/>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Izglītības iestādes </w:t>
      </w:r>
      <w:r w:rsidR="008B5CFB" w:rsidRPr="001300D7">
        <w:rPr>
          <w:rFonts w:ascii="Times New Roman" w:eastAsia="Times New Roman" w:hAnsi="Times New Roman" w:cs="Times New Roman"/>
          <w:sz w:val="24"/>
          <w:szCs w:val="24"/>
          <w:lang w:val="lv-LV"/>
        </w:rPr>
        <w:t>1</w:t>
      </w:r>
      <w:r w:rsidRPr="001300D7">
        <w:rPr>
          <w:rFonts w:ascii="Times New Roman" w:eastAsia="Times New Roman" w:hAnsi="Times New Roman" w:cs="Times New Roman"/>
          <w:sz w:val="24"/>
          <w:szCs w:val="24"/>
          <w:lang w:val="lv-LV"/>
        </w:rPr>
        <w:t>-</w:t>
      </w:r>
      <w:r w:rsidR="008B5CFB" w:rsidRPr="001300D7">
        <w:rPr>
          <w:rFonts w:ascii="Times New Roman" w:eastAsia="Times New Roman" w:hAnsi="Times New Roman" w:cs="Times New Roman"/>
          <w:sz w:val="24"/>
          <w:szCs w:val="24"/>
          <w:lang w:val="lv-LV"/>
        </w:rPr>
        <w:t>2</w:t>
      </w:r>
      <w:r w:rsidRPr="001300D7">
        <w:rPr>
          <w:rFonts w:ascii="Times New Roman" w:eastAsia="Times New Roman" w:hAnsi="Times New Roman" w:cs="Times New Roman"/>
          <w:sz w:val="24"/>
          <w:szCs w:val="24"/>
          <w:lang w:val="lv-LV"/>
        </w:rPr>
        <w:t xml:space="preserve"> galvenie secinājumi par </w:t>
      </w:r>
      <w:r w:rsidRPr="001300D7">
        <w:rPr>
          <w:rFonts w:ascii="Times New Roman" w:eastAsia="Times New Roman" w:hAnsi="Times New Roman" w:cs="Times New Roman"/>
          <w:b/>
          <w:bCs/>
          <w:sz w:val="24"/>
          <w:szCs w:val="24"/>
          <w:u w:val="single"/>
          <w:lang w:val="lv-LV"/>
        </w:rPr>
        <w:t>izglītojamo mācību sasniegumiem izglītības programmas apguves noslēgumā valsts pārbaudes darbos 9.klasē</w:t>
      </w:r>
      <w:r w:rsidR="006F2DD6" w:rsidRPr="001300D7">
        <w:rPr>
          <w:rFonts w:ascii="Times New Roman" w:eastAsia="Times New Roman" w:hAnsi="Times New Roman" w:cs="Times New Roman"/>
          <w:b/>
          <w:bCs/>
          <w:sz w:val="24"/>
          <w:szCs w:val="24"/>
          <w:u w:val="single"/>
          <w:lang w:val="lv-LV"/>
        </w:rPr>
        <w:t xml:space="preserve"> 2021./2022.māc.g.</w:t>
      </w:r>
      <w:r w:rsidRPr="001300D7">
        <w:rPr>
          <w:rFonts w:ascii="Times New Roman" w:eastAsia="Times New Roman" w:hAnsi="Times New Roman" w:cs="Times New Roman"/>
          <w:sz w:val="24"/>
          <w:szCs w:val="24"/>
          <w:lang w:val="lv-LV"/>
        </w:rPr>
        <w:t xml:space="preserve"> un turpmākie nepieciešamie uzlabojumi izglītības iestādes darbībā.</w:t>
      </w:r>
    </w:p>
    <w:p w14:paraId="4E9B450D" w14:textId="77777777" w:rsidR="00D0025D" w:rsidRPr="001300D7" w:rsidRDefault="00D0025D" w:rsidP="00D0025D">
      <w:pPr>
        <w:pStyle w:val="ListParagraph"/>
        <w:spacing w:after="0" w:line="240" w:lineRule="auto"/>
        <w:jc w:val="both"/>
        <w:rPr>
          <w:rFonts w:ascii="Times New Roman" w:eastAsia="Times New Roman" w:hAnsi="Times New Roman" w:cs="Times New Roman"/>
          <w:sz w:val="24"/>
          <w:szCs w:val="24"/>
          <w:lang w:val="lv-LV"/>
        </w:rPr>
      </w:pPr>
    </w:p>
    <w:p w14:paraId="745BB16B" w14:textId="29D96EC0" w:rsidR="006323FF" w:rsidRPr="001300D7" w:rsidRDefault="00905B42" w:rsidP="00216702">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r w:rsidRPr="001300D7">
        <w:rPr>
          <w:rFonts w:ascii="Times New Roman" w:eastAsia="Times New Roman" w:hAnsi="Times New Roman" w:cs="Times New Roman"/>
          <w:b/>
          <w:bCs/>
          <w:i/>
          <w:iCs/>
          <w:sz w:val="24"/>
          <w:szCs w:val="24"/>
          <w:lang w:val="lv-LV"/>
        </w:rPr>
        <w:t xml:space="preserve"> </w:t>
      </w:r>
      <w:r w:rsidR="00D746F2" w:rsidRPr="001300D7">
        <w:rPr>
          <w:rFonts w:ascii="Times New Roman" w:eastAsia="Times New Roman" w:hAnsi="Times New Roman" w:cs="Times New Roman"/>
          <w:b/>
          <w:bCs/>
          <w:i/>
          <w:iCs/>
          <w:sz w:val="24"/>
          <w:szCs w:val="24"/>
          <w:lang w:val="lv-LV"/>
        </w:rPr>
        <w:t>Audzināšanas darba prioritārie virzieni</w:t>
      </w:r>
    </w:p>
    <w:p w14:paraId="381D4222" w14:textId="629A93F6" w:rsidR="006323FF" w:rsidRPr="001300D7" w:rsidRDefault="006323FF" w:rsidP="00FF16E1">
      <w:pPr>
        <w:pStyle w:val="ListParagraph"/>
        <w:numPr>
          <w:ilvl w:val="0"/>
          <w:numId w:val="11"/>
        </w:numPr>
        <w:spacing w:after="0" w:line="240" w:lineRule="auto"/>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Izglītības iestādes 2-3 galvenie secinājumi par </w:t>
      </w:r>
      <w:r w:rsidRPr="001300D7">
        <w:rPr>
          <w:rFonts w:ascii="Times New Roman" w:eastAsia="Times New Roman" w:hAnsi="Times New Roman" w:cs="Times New Roman"/>
          <w:b/>
          <w:bCs/>
          <w:sz w:val="24"/>
          <w:szCs w:val="24"/>
          <w:u w:val="single"/>
          <w:lang w:val="lv-LV"/>
        </w:rPr>
        <w:t>audzināšanas darba prioritārajiem virzieniem</w:t>
      </w:r>
      <w:r w:rsidR="001C6DD2" w:rsidRPr="001300D7">
        <w:rPr>
          <w:rFonts w:ascii="Times New Roman" w:eastAsia="Times New Roman" w:hAnsi="Times New Roman" w:cs="Times New Roman"/>
          <w:sz w:val="24"/>
          <w:szCs w:val="24"/>
          <w:lang w:val="lv-LV"/>
        </w:rPr>
        <w:t>, to piemērotību un nepieciešamību tos pilnveidot</w:t>
      </w:r>
      <w:r w:rsidRPr="001300D7">
        <w:rPr>
          <w:rFonts w:ascii="Times New Roman" w:eastAsia="Times New Roman" w:hAnsi="Times New Roman" w:cs="Times New Roman"/>
          <w:sz w:val="24"/>
          <w:szCs w:val="24"/>
          <w:lang w:val="lv-LV"/>
        </w:rPr>
        <w:t xml:space="preserve">, ņemot vērā </w:t>
      </w:r>
      <w:r w:rsidR="001C6DD2" w:rsidRPr="001300D7">
        <w:rPr>
          <w:rFonts w:ascii="Times New Roman" w:eastAsia="Times New Roman" w:hAnsi="Times New Roman" w:cs="Times New Roman"/>
          <w:sz w:val="24"/>
          <w:szCs w:val="24"/>
          <w:lang w:val="lv-LV"/>
        </w:rPr>
        <w:t>izglītojamo</w:t>
      </w:r>
      <w:r w:rsidRPr="001300D7">
        <w:rPr>
          <w:rFonts w:ascii="Times New Roman" w:eastAsia="Times New Roman" w:hAnsi="Times New Roman" w:cs="Times New Roman"/>
          <w:sz w:val="24"/>
          <w:szCs w:val="24"/>
          <w:lang w:val="lv-LV"/>
        </w:rPr>
        <w:t xml:space="preserve"> ikdienas mācību sasniegum</w:t>
      </w:r>
      <w:r w:rsidR="001C6DD2" w:rsidRPr="001300D7">
        <w:rPr>
          <w:rFonts w:ascii="Times New Roman" w:eastAsia="Times New Roman" w:hAnsi="Times New Roman" w:cs="Times New Roman"/>
          <w:sz w:val="24"/>
          <w:szCs w:val="24"/>
          <w:lang w:val="lv-LV"/>
        </w:rPr>
        <w:t>u</w:t>
      </w:r>
      <w:r w:rsidRPr="001300D7">
        <w:rPr>
          <w:rFonts w:ascii="Times New Roman" w:eastAsia="Times New Roman" w:hAnsi="Times New Roman" w:cs="Times New Roman"/>
          <w:sz w:val="24"/>
          <w:szCs w:val="24"/>
          <w:lang w:val="lv-LV"/>
        </w:rPr>
        <w:t>s</w:t>
      </w:r>
      <w:r w:rsidR="00BB1B70" w:rsidRPr="001300D7">
        <w:rPr>
          <w:rFonts w:ascii="Times New Roman" w:eastAsia="Times New Roman" w:hAnsi="Times New Roman" w:cs="Times New Roman"/>
          <w:sz w:val="24"/>
          <w:szCs w:val="24"/>
          <w:lang w:val="lv-LV"/>
        </w:rPr>
        <w:t xml:space="preserve">, </w:t>
      </w:r>
      <w:r w:rsidR="001C6DD2" w:rsidRPr="001300D7">
        <w:rPr>
          <w:rFonts w:ascii="Times New Roman" w:eastAsia="Times New Roman" w:hAnsi="Times New Roman" w:cs="Times New Roman"/>
          <w:sz w:val="24"/>
          <w:szCs w:val="24"/>
          <w:lang w:val="lv-LV"/>
        </w:rPr>
        <w:t>sasniegumus valsts pārbaudes darbos</w:t>
      </w:r>
      <w:r w:rsidRPr="001300D7">
        <w:rPr>
          <w:rFonts w:ascii="Times New Roman" w:eastAsia="Times New Roman" w:hAnsi="Times New Roman" w:cs="Times New Roman"/>
          <w:sz w:val="24"/>
          <w:szCs w:val="24"/>
          <w:lang w:val="lv-LV"/>
        </w:rPr>
        <w:t xml:space="preserve"> </w:t>
      </w:r>
      <w:r w:rsidR="00BB1B70" w:rsidRPr="001300D7">
        <w:rPr>
          <w:rFonts w:ascii="Times New Roman" w:eastAsia="Times New Roman" w:hAnsi="Times New Roman" w:cs="Times New Roman"/>
          <w:sz w:val="24"/>
          <w:szCs w:val="24"/>
          <w:lang w:val="lv-LV"/>
        </w:rPr>
        <w:t>un 2021./2022.māc.g. anketēšanas rezultātus.</w:t>
      </w:r>
    </w:p>
    <w:p w14:paraId="7A8C4613" w14:textId="6B22FECB" w:rsidR="000533D4" w:rsidRPr="001300D7" w:rsidRDefault="000533D4" w:rsidP="000533D4">
      <w:pPr>
        <w:spacing w:after="0" w:line="240" w:lineRule="auto"/>
        <w:jc w:val="both"/>
        <w:rPr>
          <w:rFonts w:ascii="Times New Roman" w:eastAsia="Times New Roman" w:hAnsi="Times New Roman" w:cs="Times New Roman"/>
          <w:sz w:val="24"/>
          <w:szCs w:val="24"/>
          <w:lang w:val="lv-LV"/>
        </w:rPr>
      </w:pPr>
    </w:p>
    <w:tbl>
      <w:tblPr>
        <w:tblStyle w:val="TableGrid"/>
        <w:tblW w:w="0" w:type="auto"/>
        <w:tblLook w:val="04A0" w:firstRow="1" w:lastRow="0" w:firstColumn="1" w:lastColumn="0" w:noHBand="0" w:noVBand="1"/>
      </w:tblPr>
      <w:tblGrid>
        <w:gridCol w:w="988"/>
        <w:gridCol w:w="8079"/>
        <w:gridCol w:w="3883"/>
      </w:tblGrid>
      <w:tr w:rsidR="002213B6" w:rsidRPr="001300D7" w14:paraId="6A65F377" w14:textId="77777777" w:rsidTr="00E13018">
        <w:tc>
          <w:tcPr>
            <w:tcW w:w="988" w:type="dxa"/>
          </w:tcPr>
          <w:p w14:paraId="7F2487B3" w14:textId="4A40DCE4" w:rsidR="006323FF" w:rsidRPr="001300D7" w:rsidRDefault="006323FF" w:rsidP="006323FF">
            <w:pPr>
              <w:jc w:val="center"/>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
                <w:bCs/>
                <w:sz w:val="24"/>
                <w:szCs w:val="24"/>
                <w:lang w:val="lv-LV"/>
              </w:rPr>
              <w:t>NPK</w:t>
            </w:r>
          </w:p>
        </w:tc>
        <w:tc>
          <w:tcPr>
            <w:tcW w:w="8079" w:type="dxa"/>
          </w:tcPr>
          <w:p w14:paraId="3776CE32" w14:textId="24AEBE53" w:rsidR="006323FF" w:rsidRPr="001300D7" w:rsidRDefault="006323FF" w:rsidP="006323FF">
            <w:pPr>
              <w:jc w:val="center"/>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
                <w:bCs/>
                <w:sz w:val="24"/>
                <w:szCs w:val="24"/>
                <w:lang w:val="lv-LV"/>
              </w:rPr>
              <w:t xml:space="preserve">Informācija par </w:t>
            </w:r>
            <w:proofErr w:type="spellStart"/>
            <w:r w:rsidRPr="001300D7">
              <w:rPr>
                <w:rFonts w:ascii="Times New Roman" w:eastAsia="Times New Roman" w:hAnsi="Times New Roman" w:cs="Times New Roman"/>
                <w:b/>
                <w:bCs/>
                <w:sz w:val="24"/>
                <w:szCs w:val="24"/>
                <w:lang w:val="lv-LV"/>
              </w:rPr>
              <w:t>mērķgrupas</w:t>
            </w:r>
            <w:proofErr w:type="spellEnd"/>
            <w:r w:rsidRPr="001300D7">
              <w:rPr>
                <w:rFonts w:ascii="Times New Roman" w:eastAsia="Times New Roman" w:hAnsi="Times New Roman" w:cs="Times New Roman"/>
                <w:b/>
                <w:bCs/>
                <w:sz w:val="24"/>
                <w:szCs w:val="24"/>
                <w:lang w:val="lv-LV"/>
              </w:rPr>
              <w:t xml:space="preserve"> izvērtēšanas galvenajiem secinājumiem</w:t>
            </w:r>
          </w:p>
        </w:tc>
        <w:tc>
          <w:tcPr>
            <w:tcW w:w="3883" w:type="dxa"/>
          </w:tcPr>
          <w:p w14:paraId="63D12ADB" w14:textId="182D65B8" w:rsidR="006323FF" w:rsidRPr="001300D7" w:rsidRDefault="006323FF" w:rsidP="006323FF">
            <w:pPr>
              <w:jc w:val="center"/>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
                <w:bCs/>
                <w:sz w:val="24"/>
                <w:szCs w:val="24"/>
                <w:lang w:val="lv-LV"/>
              </w:rPr>
              <w:t>Komentāri (pēc nepieciešamības)</w:t>
            </w:r>
          </w:p>
        </w:tc>
      </w:tr>
      <w:tr w:rsidR="002213B6" w:rsidRPr="001300D7" w14:paraId="08B34DDD" w14:textId="77777777" w:rsidTr="00E13018">
        <w:tc>
          <w:tcPr>
            <w:tcW w:w="988" w:type="dxa"/>
          </w:tcPr>
          <w:p w14:paraId="643A0940" w14:textId="46D2DCD2" w:rsidR="006323FF" w:rsidRPr="001300D7" w:rsidRDefault="006323FF" w:rsidP="000533D4">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1.</w:t>
            </w:r>
          </w:p>
        </w:tc>
        <w:tc>
          <w:tcPr>
            <w:tcW w:w="8079" w:type="dxa"/>
          </w:tcPr>
          <w:p w14:paraId="2181C11B" w14:textId="6BBA506A" w:rsidR="006323FF" w:rsidRPr="001300D7" w:rsidRDefault="006323FF" w:rsidP="000533D4">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Izglītības iestādes vadības un dibinātāja 2-3 galvenie secinājumi</w:t>
            </w:r>
          </w:p>
        </w:tc>
        <w:tc>
          <w:tcPr>
            <w:tcW w:w="3883" w:type="dxa"/>
          </w:tcPr>
          <w:p w14:paraId="52FD1039" w14:textId="7DCDEFD5" w:rsidR="006323FF" w:rsidRPr="001300D7" w:rsidRDefault="003F0ED6" w:rsidP="003F0ED6">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Audzināšanas darbā </w:t>
            </w:r>
            <w:r w:rsidR="007C4BBC" w:rsidRPr="001300D7">
              <w:rPr>
                <w:rFonts w:ascii="Times New Roman" w:eastAsia="Times New Roman" w:hAnsi="Times New Roman" w:cs="Times New Roman"/>
                <w:sz w:val="24"/>
                <w:szCs w:val="24"/>
                <w:lang w:val="lv-LV"/>
              </w:rPr>
              <w:t xml:space="preserve">izglītības iestāde  </w:t>
            </w:r>
            <w:proofErr w:type="spellStart"/>
            <w:r w:rsidRPr="001300D7">
              <w:rPr>
                <w:rFonts w:ascii="Times New Roman" w:eastAsia="Times New Roman" w:hAnsi="Times New Roman" w:cs="Times New Roman"/>
                <w:sz w:val="24"/>
                <w:szCs w:val="24"/>
                <w:lang w:val="lv-LV"/>
              </w:rPr>
              <w:t>cilvēkcentrētā</w:t>
            </w:r>
            <w:proofErr w:type="spellEnd"/>
            <w:r w:rsidRPr="001300D7">
              <w:rPr>
                <w:rFonts w:ascii="Times New Roman" w:eastAsia="Times New Roman" w:hAnsi="Times New Roman" w:cs="Times New Roman"/>
                <w:sz w:val="24"/>
                <w:szCs w:val="24"/>
                <w:lang w:val="lv-LV"/>
              </w:rPr>
              <w:t xml:space="preserve"> veidā ir pilnveidojusi saskarsmes prasmes un realizējusi izglītojamo izpratni par savstarpējo attiecību kult</w:t>
            </w:r>
            <w:r w:rsidR="009E37F3" w:rsidRPr="001300D7">
              <w:rPr>
                <w:rFonts w:ascii="Times New Roman" w:eastAsia="Times New Roman" w:hAnsi="Times New Roman" w:cs="Times New Roman"/>
                <w:sz w:val="24"/>
                <w:szCs w:val="24"/>
                <w:lang w:val="lv-LV"/>
              </w:rPr>
              <w:t>ūru, piedaloties ekskursijās, pārgājienos, klases vakaros u.c. izglītības iestādes rīkotajos pasākumos.</w:t>
            </w:r>
          </w:p>
          <w:p w14:paraId="7F55433C" w14:textId="77777777" w:rsidR="003F0ED6" w:rsidRPr="001300D7" w:rsidRDefault="003F0ED6" w:rsidP="009E37F3">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Veicināta izglītojamo līdzdalība izaugsmes dinamikas pilnveidošanā, dodot iespēju</w:t>
            </w:r>
            <w:r w:rsidR="009E37F3" w:rsidRPr="001300D7">
              <w:rPr>
                <w:rFonts w:ascii="Times New Roman" w:eastAsia="Times New Roman" w:hAnsi="Times New Roman" w:cs="Times New Roman"/>
                <w:sz w:val="24"/>
                <w:szCs w:val="24"/>
                <w:lang w:val="lv-LV"/>
              </w:rPr>
              <w:t xml:space="preserve"> izglītojamajiem</w:t>
            </w:r>
            <w:r w:rsidRPr="001300D7">
              <w:rPr>
                <w:rFonts w:ascii="Times New Roman" w:eastAsia="Times New Roman" w:hAnsi="Times New Roman" w:cs="Times New Roman"/>
                <w:sz w:val="24"/>
                <w:szCs w:val="24"/>
                <w:lang w:val="lv-LV"/>
              </w:rPr>
              <w:t xml:space="preserve"> piedal</w:t>
            </w:r>
            <w:r w:rsidR="009E37F3" w:rsidRPr="001300D7">
              <w:rPr>
                <w:rFonts w:ascii="Times New Roman" w:eastAsia="Times New Roman" w:hAnsi="Times New Roman" w:cs="Times New Roman"/>
                <w:sz w:val="24"/>
                <w:szCs w:val="24"/>
                <w:lang w:val="lv-LV"/>
              </w:rPr>
              <w:t xml:space="preserve">īties </w:t>
            </w:r>
            <w:r w:rsidRPr="001300D7">
              <w:rPr>
                <w:rFonts w:ascii="Times New Roman" w:eastAsia="Times New Roman" w:hAnsi="Times New Roman" w:cs="Times New Roman"/>
                <w:sz w:val="24"/>
                <w:szCs w:val="24"/>
                <w:lang w:val="lv-LV"/>
              </w:rPr>
              <w:t xml:space="preserve"> radošajos konkursos, izzinošos Skolas somas pasākumos u.c.</w:t>
            </w:r>
          </w:p>
          <w:p w14:paraId="09D9EF05" w14:textId="0208EDBF" w:rsidR="009E37F3" w:rsidRPr="001300D7" w:rsidRDefault="009E37F3" w:rsidP="009E37F3">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Nodrošināta kvalitatīva izglītības</w:t>
            </w:r>
            <w:r w:rsidR="00F60569" w:rsidRPr="001300D7">
              <w:rPr>
                <w:rFonts w:ascii="Times New Roman" w:eastAsia="Times New Roman" w:hAnsi="Times New Roman" w:cs="Times New Roman"/>
                <w:sz w:val="24"/>
                <w:szCs w:val="24"/>
                <w:lang w:val="lv-LV"/>
              </w:rPr>
              <w:t xml:space="preserve"> apguve </w:t>
            </w:r>
            <w:r w:rsidRPr="001300D7">
              <w:rPr>
                <w:rFonts w:ascii="Times New Roman" w:eastAsia="Times New Roman" w:hAnsi="Times New Roman" w:cs="Times New Roman"/>
                <w:sz w:val="24"/>
                <w:szCs w:val="24"/>
                <w:lang w:val="lv-LV"/>
              </w:rPr>
              <w:t xml:space="preserve"> no pirmsskolas līdz pamatizglītības iegūšanai</w:t>
            </w:r>
            <w:r w:rsidR="00F97E22" w:rsidRPr="001300D7">
              <w:rPr>
                <w:rFonts w:ascii="Times New Roman" w:eastAsia="Times New Roman" w:hAnsi="Times New Roman" w:cs="Times New Roman"/>
                <w:sz w:val="24"/>
                <w:szCs w:val="24"/>
                <w:lang w:val="lv-LV"/>
              </w:rPr>
              <w:t>.</w:t>
            </w:r>
          </w:p>
        </w:tc>
      </w:tr>
      <w:tr w:rsidR="002213B6" w:rsidRPr="001300D7" w14:paraId="2CB72D81" w14:textId="77777777" w:rsidTr="00E13018">
        <w:tc>
          <w:tcPr>
            <w:tcW w:w="988" w:type="dxa"/>
          </w:tcPr>
          <w:p w14:paraId="4CE75749" w14:textId="55D5E03D" w:rsidR="006323FF" w:rsidRPr="001300D7" w:rsidRDefault="00BB1B70" w:rsidP="000533D4">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2</w:t>
            </w:r>
            <w:r w:rsidR="006323FF" w:rsidRPr="001300D7">
              <w:rPr>
                <w:rFonts w:ascii="Times New Roman" w:eastAsia="Times New Roman" w:hAnsi="Times New Roman" w:cs="Times New Roman"/>
                <w:sz w:val="24"/>
                <w:szCs w:val="24"/>
                <w:lang w:val="lv-LV"/>
              </w:rPr>
              <w:t>.</w:t>
            </w:r>
          </w:p>
        </w:tc>
        <w:tc>
          <w:tcPr>
            <w:tcW w:w="8079" w:type="dxa"/>
          </w:tcPr>
          <w:p w14:paraId="620C6CA0" w14:textId="2C366A34" w:rsidR="006323FF" w:rsidRPr="001300D7" w:rsidRDefault="006323FF" w:rsidP="000533D4">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Izglītības iestādes </w:t>
            </w:r>
            <w:r w:rsidR="005009AE" w:rsidRPr="001300D7">
              <w:rPr>
                <w:rFonts w:ascii="Times New Roman" w:eastAsia="Times New Roman" w:hAnsi="Times New Roman" w:cs="Times New Roman"/>
                <w:i/>
                <w:iCs/>
                <w:sz w:val="24"/>
                <w:szCs w:val="24"/>
                <w:lang w:val="lv-LV"/>
              </w:rPr>
              <w:t>P</w:t>
            </w:r>
            <w:r w:rsidRPr="001300D7">
              <w:rPr>
                <w:rFonts w:ascii="Times New Roman" w:eastAsia="Times New Roman" w:hAnsi="Times New Roman" w:cs="Times New Roman"/>
                <w:i/>
                <w:iCs/>
                <w:sz w:val="24"/>
                <w:szCs w:val="24"/>
                <w:lang w:val="lv-LV"/>
              </w:rPr>
              <w:t>edagoģiskās padomes</w:t>
            </w:r>
            <w:r w:rsidRPr="001300D7">
              <w:rPr>
                <w:rFonts w:ascii="Times New Roman" w:eastAsia="Times New Roman" w:hAnsi="Times New Roman" w:cs="Times New Roman"/>
                <w:sz w:val="24"/>
                <w:szCs w:val="24"/>
                <w:lang w:val="lv-LV"/>
              </w:rPr>
              <w:t xml:space="preserve"> 2-3 galvenie secinājumi</w:t>
            </w:r>
          </w:p>
        </w:tc>
        <w:tc>
          <w:tcPr>
            <w:tcW w:w="3883" w:type="dxa"/>
          </w:tcPr>
          <w:p w14:paraId="14A93A3A" w14:textId="77777777" w:rsidR="009E37F3" w:rsidRPr="001300D7" w:rsidRDefault="003F0ED6" w:rsidP="000533D4">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Notikusi jēgpilna mācīšana un mācīšanās, kā rezultātā realizēts kvalitatīvs ar reālo dzīvi saistīts mācību process, ievērojot individualizāciju, diferenci</w:t>
            </w:r>
            <w:r w:rsidR="009E37F3" w:rsidRPr="001300D7">
              <w:rPr>
                <w:rFonts w:ascii="Times New Roman" w:eastAsia="Times New Roman" w:hAnsi="Times New Roman" w:cs="Times New Roman"/>
                <w:sz w:val="24"/>
                <w:szCs w:val="24"/>
                <w:lang w:val="lv-LV"/>
              </w:rPr>
              <w:t>āciju.</w:t>
            </w:r>
          </w:p>
          <w:p w14:paraId="52BE6F41" w14:textId="77777777" w:rsidR="006323FF" w:rsidRPr="001300D7" w:rsidRDefault="009E37F3" w:rsidP="000533D4">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Izglītojamie motivēti tālākās izglītības iegūšanai un savas karjeras </w:t>
            </w:r>
            <w:r w:rsidR="003F0ED6" w:rsidRPr="001300D7">
              <w:rPr>
                <w:rFonts w:ascii="Times New Roman" w:eastAsia="Times New Roman" w:hAnsi="Times New Roman" w:cs="Times New Roman"/>
                <w:sz w:val="24"/>
                <w:szCs w:val="24"/>
                <w:lang w:val="lv-LV"/>
              </w:rPr>
              <w:t xml:space="preserve"> </w:t>
            </w:r>
            <w:r w:rsidRPr="001300D7">
              <w:rPr>
                <w:rFonts w:ascii="Times New Roman" w:eastAsia="Times New Roman" w:hAnsi="Times New Roman" w:cs="Times New Roman"/>
                <w:sz w:val="24"/>
                <w:szCs w:val="24"/>
                <w:lang w:val="lv-LV"/>
              </w:rPr>
              <w:t>veidošanai.</w:t>
            </w:r>
          </w:p>
          <w:p w14:paraId="11B01F8D" w14:textId="49C4AF00" w:rsidR="009E37F3" w:rsidRPr="001300D7" w:rsidRDefault="009E37F3" w:rsidP="00083727">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Organizēti</w:t>
            </w:r>
            <w:r w:rsidR="00C72069" w:rsidRPr="001300D7">
              <w:rPr>
                <w:rFonts w:ascii="Times New Roman" w:eastAsia="Times New Roman" w:hAnsi="Times New Roman" w:cs="Times New Roman"/>
                <w:sz w:val="24"/>
                <w:szCs w:val="24"/>
                <w:lang w:val="lv-LV"/>
              </w:rPr>
              <w:t>e</w:t>
            </w:r>
            <w:r w:rsidRPr="001300D7">
              <w:rPr>
                <w:rFonts w:ascii="Times New Roman" w:eastAsia="Times New Roman" w:hAnsi="Times New Roman" w:cs="Times New Roman"/>
                <w:sz w:val="24"/>
                <w:szCs w:val="24"/>
                <w:lang w:val="lv-LV"/>
              </w:rPr>
              <w:t xml:space="preserve"> pasākumi (</w:t>
            </w:r>
            <w:r w:rsidR="00C72069" w:rsidRPr="001300D7">
              <w:rPr>
                <w:rFonts w:ascii="Times New Roman" w:eastAsia="Times New Roman" w:hAnsi="Times New Roman" w:cs="Times New Roman"/>
                <w:sz w:val="24"/>
                <w:szCs w:val="24"/>
                <w:lang w:val="lv-LV"/>
              </w:rPr>
              <w:t xml:space="preserve">valsts svētku svinīgi pasākumi,  </w:t>
            </w:r>
            <w:r w:rsidR="00083727" w:rsidRPr="001300D7">
              <w:rPr>
                <w:rFonts w:ascii="Times New Roman" w:eastAsia="Times New Roman" w:hAnsi="Times New Roman" w:cs="Times New Roman"/>
                <w:sz w:val="24"/>
                <w:szCs w:val="24"/>
                <w:lang w:val="lv-LV"/>
              </w:rPr>
              <w:t xml:space="preserve">militāri patriotiskās audzināšanas pārgājiens </w:t>
            </w:r>
            <w:r w:rsidRPr="001300D7">
              <w:rPr>
                <w:rFonts w:ascii="Times New Roman" w:eastAsia="Times New Roman" w:hAnsi="Times New Roman" w:cs="Times New Roman"/>
                <w:sz w:val="24"/>
                <w:szCs w:val="24"/>
                <w:lang w:val="lv-LV"/>
              </w:rPr>
              <w:t>J</w:t>
            </w:r>
            <w:r w:rsidR="00C72069" w:rsidRPr="001300D7">
              <w:rPr>
                <w:rFonts w:ascii="Times New Roman" w:eastAsia="Times New Roman" w:hAnsi="Times New Roman" w:cs="Times New Roman"/>
                <w:sz w:val="24"/>
                <w:szCs w:val="24"/>
                <w:lang w:val="lv-LV"/>
              </w:rPr>
              <w:t>uglas kauju</w:t>
            </w:r>
            <w:r w:rsidR="00083727" w:rsidRPr="001300D7">
              <w:rPr>
                <w:rFonts w:ascii="Times New Roman" w:eastAsia="Times New Roman" w:hAnsi="Times New Roman" w:cs="Times New Roman"/>
                <w:sz w:val="24"/>
                <w:szCs w:val="24"/>
                <w:lang w:val="lv-LV"/>
              </w:rPr>
              <w:t>-104</w:t>
            </w:r>
            <w:r w:rsidR="00C72069" w:rsidRPr="001300D7">
              <w:rPr>
                <w:rFonts w:ascii="Times New Roman" w:eastAsia="Times New Roman" w:hAnsi="Times New Roman" w:cs="Times New Roman"/>
                <w:sz w:val="24"/>
                <w:szCs w:val="24"/>
                <w:lang w:val="lv-LV"/>
              </w:rPr>
              <w:t xml:space="preserve"> </w:t>
            </w:r>
            <w:r w:rsidR="00083727" w:rsidRPr="001300D7">
              <w:rPr>
                <w:rFonts w:ascii="Times New Roman" w:eastAsia="Times New Roman" w:hAnsi="Times New Roman" w:cs="Times New Roman"/>
                <w:sz w:val="24"/>
                <w:szCs w:val="24"/>
                <w:lang w:val="lv-LV"/>
              </w:rPr>
              <w:t>gadadienai</w:t>
            </w:r>
            <w:r w:rsidRPr="001300D7">
              <w:rPr>
                <w:rFonts w:ascii="Times New Roman" w:eastAsia="Times New Roman" w:hAnsi="Times New Roman" w:cs="Times New Roman"/>
                <w:sz w:val="24"/>
                <w:szCs w:val="24"/>
                <w:lang w:val="lv-LV"/>
              </w:rPr>
              <w:t>,</w:t>
            </w:r>
            <w:r w:rsidR="00C72069" w:rsidRPr="001300D7">
              <w:rPr>
                <w:rFonts w:ascii="Times New Roman" w:eastAsia="Times New Roman" w:hAnsi="Times New Roman" w:cs="Times New Roman"/>
                <w:sz w:val="24"/>
                <w:szCs w:val="24"/>
                <w:lang w:val="lv-LV"/>
              </w:rPr>
              <w:t xml:space="preserve"> barikāžu atceres dienas, komunistiskā terora piemi</w:t>
            </w:r>
            <w:r w:rsidR="00083727" w:rsidRPr="001300D7">
              <w:rPr>
                <w:rFonts w:ascii="Times New Roman" w:eastAsia="Times New Roman" w:hAnsi="Times New Roman" w:cs="Times New Roman"/>
                <w:sz w:val="24"/>
                <w:szCs w:val="24"/>
                <w:lang w:val="lv-LV"/>
              </w:rPr>
              <w:t xml:space="preserve">ņas, </w:t>
            </w:r>
            <w:r w:rsidRPr="001300D7">
              <w:rPr>
                <w:rFonts w:ascii="Times New Roman" w:eastAsia="Times New Roman" w:hAnsi="Times New Roman" w:cs="Times New Roman"/>
                <w:sz w:val="24"/>
                <w:szCs w:val="24"/>
                <w:lang w:val="lv-LV"/>
              </w:rPr>
              <w:t xml:space="preserve"> Ģimeņu diena</w:t>
            </w:r>
            <w:r w:rsidR="00083727" w:rsidRPr="001300D7">
              <w:rPr>
                <w:rFonts w:ascii="Times New Roman" w:eastAsia="Times New Roman" w:hAnsi="Times New Roman" w:cs="Times New Roman"/>
                <w:sz w:val="24"/>
                <w:szCs w:val="24"/>
                <w:lang w:val="lv-LV"/>
              </w:rPr>
              <w:t>s u.c. pasākumi, kas sekmēja izglītojamajiem atbildīgu attieksmi pret sevi, ģimeni, līdzcilvēkiem un tēvzemi.</w:t>
            </w:r>
          </w:p>
        </w:tc>
      </w:tr>
    </w:tbl>
    <w:p w14:paraId="3895AB6E" w14:textId="3B2B8156" w:rsidR="006323FF" w:rsidRPr="001300D7" w:rsidRDefault="006323FF" w:rsidP="000533D4">
      <w:pPr>
        <w:spacing w:after="0" w:line="240" w:lineRule="auto"/>
        <w:jc w:val="both"/>
        <w:rPr>
          <w:rFonts w:ascii="Times New Roman" w:eastAsia="Times New Roman" w:hAnsi="Times New Roman" w:cs="Times New Roman"/>
          <w:sz w:val="24"/>
          <w:szCs w:val="24"/>
          <w:lang w:val="lv-LV"/>
        </w:rPr>
      </w:pPr>
    </w:p>
    <w:p w14:paraId="16DED09C" w14:textId="157A73E0" w:rsidR="00D746F2" w:rsidRPr="001300D7" w:rsidRDefault="00905B42" w:rsidP="00216702">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r w:rsidRPr="001300D7">
        <w:rPr>
          <w:rFonts w:ascii="Times New Roman" w:eastAsia="Times New Roman" w:hAnsi="Times New Roman" w:cs="Times New Roman"/>
          <w:b/>
          <w:bCs/>
          <w:i/>
          <w:iCs/>
          <w:sz w:val="24"/>
          <w:szCs w:val="24"/>
          <w:lang w:val="lv-LV"/>
        </w:rPr>
        <w:t xml:space="preserve"> </w:t>
      </w:r>
      <w:r w:rsidR="00D746F2" w:rsidRPr="001300D7">
        <w:rPr>
          <w:rFonts w:ascii="Times New Roman" w:eastAsia="Times New Roman" w:hAnsi="Times New Roman" w:cs="Times New Roman"/>
          <w:b/>
          <w:bCs/>
          <w:i/>
          <w:iCs/>
          <w:sz w:val="24"/>
          <w:szCs w:val="24"/>
          <w:lang w:val="lv-LV"/>
        </w:rPr>
        <w:t>Izglītības iestādes kvalitātes mērķi 2022./2023.mācību gadam</w:t>
      </w:r>
    </w:p>
    <w:p w14:paraId="00718F62" w14:textId="1A320725" w:rsidR="00FF16E1" w:rsidRPr="001300D7" w:rsidRDefault="00FF16E1" w:rsidP="00FF16E1">
      <w:pPr>
        <w:pStyle w:val="ListParagraph"/>
        <w:numPr>
          <w:ilvl w:val="0"/>
          <w:numId w:val="11"/>
        </w:numPr>
        <w:spacing w:after="0" w:line="240" w:lineRule="auto"/>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Izglītības iestādes </w:t>
      </w:r>
      <w:r w:rsidR="00E21706" w:rsidRPr="001300D7">
        <w:rPr>
          <w:rFonts w:ascii="Times New Roman" w:eastAsia="Times New Roman" w:hAnsi="Times New Roman" w:cs="Times New Roman"/>
          <w:sz w:val="24"/>
          <w:szCs w:val="24"/>
          <w:lang w:val="lv-LV"/>
        </w:rPr>
        <w:t>dibinātāja</w:t>
      </w:r>
      <w:r w:rsidR="00BB1B70" w:rsidRPr="001300D7">
        <w:rPr>
          <w:rFonts w:ascii="Times New Roman" w:eastAsia="Times New Roman" w:hAnsi="Times New Roman" w:cs="Times New Roman"/>
          <w:sz w:val="24"/>
          <w:szCs w:val="24"/>
          <w:lang w:val="lv-LV"/>
        </w:rPr>
        <w:t xml:space="preserve"> un izglītības iestādes vadības noteiktie</w:t>
      </w:r>
      <w:r w:rsidR="0040691D" w:rsidRPr="001300D7">
        <w:rPr>
          <w:rFonts w:ascii="Times New Roman" w:eastAsia="Times New Roman" w:hAnsi="Times New Roman" w:cs="Times New Roman"/>
          <w:sz w:val="24"/>
          <w:szCs w:val="24"/>
          <w:lang w:val="lv-LV"/>
        </w:rPr>
        <w:t xml:space="preserve"> </w:t>
      </w:r>
      <w:r w:rsidRPr="001300D7">
        <w:rPr>
          <w:rFonts w:ascii="Times New Roman" w:eastAsia="Times New Roman" w:hAnsi="Times New Roman" w:cs="Times New Roman"/>
          <w:sz w:val="24"/>
          <w:szCs w:val="24"/>
          <w:lang w:val="lv-LV"/>
        </w:rPr>
        <w:t>izglītības kvalitātes mērķi</w:t>
      </w:r>
      <w:r w:rsidR="00BB1B70" w:rsidRPr="001300D7">
        <w:rPr>
          <w:rFonts w:ascii="Times New Roman" w:eastAsia="Times New Roman" w:hAnsi="Times New Roman" w:cs="Times New Roman"/>
          <w:sz w:val="24"/>
          <w:szCs w:val="24"/>
          <w:lang w:val="lv-LV"/>
        </w:rPr>
        <w:t xml:space="preserve"> 2022./2023.māc.g.</w:t>
      </w:r>
      <w:r w:rsidR="002926AC" w:rsidRPr="001300D7">
        <w:rPr>
          <w:rFonts w:ascii="Times New Roman" w:eastAsia="Times New Roman" w:hAnsi="Times New Roman" w:cs="Times New Roman"/>
          <w:sz w:val="24"/>
          <w:szCs w:val="24"/>
          <w:lang w:val="lv-LV"/>
        </w:rPr>
        <w:t>, ņemot vērā informāciju un datus par 2020./2021.māc.g. un 2021./2022.māc.g.</w:t>
      </w:r>
      <w:r w:rsidR="00314543" w:rsidRPr="001300D7">
        <w:rPr>
          <w:rFonts w:ascii="Times New Roman" w:eastAsia="Times New Roman" w:hAnsi="Times New Roman" w:cs="Times New Roman"/>
          <w:sz w:val="24"/>
          <w:szCs w:val="24"/>
          <w:lang w:val="lv-LV"/>
        </w:rPr>
        <w:t xml:space="preserve"> (nosakāmi ne mazāk kā trīs kvalitātes rādītāji)</w:t>
      </w:r>
    </w:p>
    <w:p w14:paraId="47C3CF10" w14:textId="592955D0" w:rsidR="00E21706" w:rsidRPr="001300D7" w:rsidRDefault="00E21706" w:rsidP="00E21706">
      <w:pPr>
        <w:spacing w:after="0" w:line="240" w:lineRule="auto"/>
        <w:ind w:left="720"/>
        <w:jc w:val="both"/>
        <w:rPr>
          <w:rFonts w:ascii="Times New Roman" w:eastAsia="Times New Roman" w:hAnsi="Times New Roman" w:cs="Times New Roman"/>
          <w:sz w:val="24"/>
          <w:szCs w:val="24"/>
          <w:lang w:val="lv-LV"/>
        </w:rPr>
      </w:pPr>
    </w:p>
    <w:tbl>
      <w:tblPr>
        <w:tblStyle w:val="TableGrid"/>
        <w:tblW w:w="0" w:type="auto"/>
        <w:tblLook w:val="04A0" w:firstRow="1" w:lastRow="0" w:firstColumn="1" w:lastColumn="0" w:noHBand="0" w:noVBand="1"/>
      </w:tblPr>
      <w:tblGrid>
        <w:gridCol w:w="988"/>
        <w:gridCol w:w="6237"/>
        <w:gridCol w:w="5725"/>
      </w:tblGrid>
      <w:tr w:rsidR="002213B6" w:rsidRPr="001300D7" w14:paraId="260F1F29" w14:textId="77777777" w:rsidTr="002926AC">
        <w:tc>
          <w:tcPr>
            <w:tcW w:w="988" w:type="dxa"/>
          </w:tcPr>
          <w:p w14:paraId="73AAE7F9" w14:textId="77777777" w:rsidR="00E21706" w:rsidRPr="001300D7" w:rsidRDefault="00E21706" w:rsidP="00DC4CBB">
            <w:pPr>
              <w:jc w:val="center"/>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
                <w:bCs/>
                <w:sz w:val="24"/>
                <w:szCs w:val="24"/>
                <w:lang w:val="lv-LV"/>
              </w:rPr>
              <w:t>NPK</w:t>
            </w:r>
          </w:p>
        </w:tc>
        <w:tc>
          <w:tcPr>
            <w:tcW w:w="6237" w:type="dxa"/>
          </w:tcPr>
          <w:p w14:paraId="7E923EBA" w14:textId="37485806" w:rsidR="00E21706" w:rsidRPr="001300D7" w:rsidRDefault="002926AC" w:rsidP="00DC4CBB">
            <w:pPr>
              <w:jc w:val="center"/>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
                <w:bCs/>
                <w:sz w:val="24"/>
                <w:szCs w:val="24"/>
                <w:lang w:val="lv-LV"/>
              </w:rPr>
              <w:t>Kvalitatīvais / kvantitatīvais indikators</w:t>
            </w:r>
          </w:p>
        </w:tc>
        <w:tc>
          <w:tcPr>
            <w:tcW w:w="5725" w:type="dxa"/>
          </w:tcPr>
          <w:p w14:paraId="4B7D6EC3" w14:textId="75E59020" w:rsidR="00E21706" w:rsidRPr="001300D7" w:rsidRDefault="002926AC" w:rsidP="00DC4CBB">
            <w:pPr>
              <w:jc w:val="center"/>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
                <w:bCs/>
                <w:sz w:val="24"/>
                <w:szCs w:val="24"/>
                <w:lang w:val="lv-LV"/>
              </w:rPr>
              <w:t>Noteiktais rādītājs / komentāri pēc nepieciešamības</w:t>
            </w:r>
          </w:p>
        </w:tc>
      </w:tr>
      <w:tr w:rsidR="002213B6" w:rsidRPr="001300D7" w14:paraId="163C9D4F" w14:textId="77777777" w:rsidTr="002926AC">
        <w:tc>
          <w:tcPr>
            <w:tcW w:w="988" w:type="dxa"/>
          </w:tcPr>
          <w:p w14:paraId="0FC12E07" w14:textId="28F9807B" w:rsidR="00E21706" w:rsidRPr="001300D7" w:rsidRDefault="000C6983" w:rsidP="00E21706">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1</w:t>
            </w:r>
            <w:r w:rsidR="00E21706" w:rsidRPr="001300D7">
              <w:rPr>
                <w:rFonts w:ascii="Times New Roman" w:eastAsia="Times New Roman" w:hAnsi="Times New Roman" w:cs="Times New Roman"/>
                <w:sz w:val="24"/>
                <w:szCs w:val="24"/>
                <w:lang w:val="lv-LV"/>
              </w:rPr>
              <w:t>.</w:t>
            </w:r>
          </w:p>
        </w:tc>
        <w:tc>
          <w:tcPr>
            <w:tcW w:w="6237" w:type="dxa"/>
          </w:tcPr>
          <w:p w14:paraId="010F7D37" w14:textId="0CBA5761" w:rsidR="00E21706" w:rsidRPr="001300D7" w:rsidRDefault="002926AC" w:rsidP="00E21706">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Izglītojamo vidējie statistiskie sasniegumi mācību gada noslēgumā</w:t>
            </w:r>
          </w:p>
        </w:tc>
        <w:tc>
          <w:tcPr>
            <w:tcW w:w="5725" w:type="dxa"/>
          </w:tcPr>
          <w:p w14:paraId="4A436313" w14:textId="46DFAAE9" w:rsidR="00275161" w:rsidRPr="001300D7" w:rsidRDefault="00275161" w:rsidP="00275161">
            <w:pPr>
              <w:jc w:val="both"/>
              <w:rPr>
                <w:rFonts w:ascii="Times New Roman" w:eastAsia="Times New Roman" w:hAnsi="Times New Roman" w:cs="Times New Roman"/>
                <w:sz w:val="24"/>
                <w:szCs w:val="24"/>
                <w:lang w:val="lv-LV"/>
              </w:rPr>
            </w:pPr>
          </w:p>
        </w:tc>
      </w:tr>
      <w:tr w:rsidR="002743B6" w:rsidRPr="001300D7" w14:paraId="5C893888" w14:textId="77777777" w:rsidTr="002926AC">
        <w:tc>
          <w:tcPr>
            <w:tcW w:w="988" w:type="dxa"/>
          </w:tcPr>
          <w:p w14:paraId="71AE8159" w14:textId="5C455901" w:rsidR="002743B6" w:rsidRPr="001300D7" w:rsidRDefault="002743B6" w:rsidP="00E21706">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1.1.</w:t>
            </w:r>
          </w:p>
        </w:tc>
        <w:tc>
          <w:tcPr>
            <w:tcW w:w="6237" w:type="dxa"/>
          </w:tcPr>
          <w:p w14:paraId="4EA5217A" w14:textId="4500029E" w:rsidR="002743B6" w:rsidRPr="001300D7" w:rsidRDefault="002743B6" w:rsidP="00E21706">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Vispārējās pamatizglītības programmā/-s</w:t>
            </w:r>
          </w:p>
        </w:tc>
        <w:tc>
          <w:tcPr>
            <w:tcW w:w="5725" w:type="dxa"/>
          </w:tcPr>
          <w:p w14:paraId="384F6D6E" w14:textId="77777777" w:rsidR="00E932CD" w:rsidRPr="001300D7" w:rsidRDefault="00E932CD" w:rsidP="00275161">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Izglītības kvalitātes mērķi:</w:t>
            </w:r>
          </w:p>
          <w:p w14:paraId="11441CDE" w14:textId="0CEFED6F" w:rsidR="00C76E92" w:rsidRPr="001300D7" w:rsidRDefault="00C76E92" w:rsidP="00E932CD">
            <w:pPr>
              <w:pStyle w:val="ListParagraph"/>
              <w:numPr>
                <w:ilvl w:val="0"/>
                <w:numId w:val="33"/>
              </w:num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Īstenot kompetenču pieeju mācību satura apguvē</w:t>
            </w:r>
            <w:r w:rsidR="00843194" w:rsidRPr="001300D7">
              <w:rPr>
                <w:rFonts w:ascii="Times New Roman" w:eastAsia="Times New Roman" w:hAnsi="Times New Roman" w:cs="Times New Roman"/>
                <w:sz w:val="24"/>
                <w:szCs w:val="24"/>
                <w:lang w:val="lv-LV"/>
              </w:rPr>
              <w:t xml:space="preserve">, prioritāri akcentējot caurviju prasmes- digitālā </w:t>
            </w:r>
            <w:proofErr w:type="spellStart"/>
            <w:r w:rsidR="00843194" w:rsidRPr="001300D7">
              <w:rPr>
                <w:rFonts w:ascii="Times New Roman" w:eastAsia="Times New Roman" w:hAnsi="Times New Roman" w:cs="Times New Roman"/>
                <w:sz w:val="24"/>
                <w:szCs w:val="24"/>
                <w:lang w:val="lv-LV"/>
              </w:rPr>
              <w:t>pratība</w:t>
            </w:r>
            <w:proofErr w:type="spellEnd"/>
            <w:r w:rsidR="00843194" w:rsidRPr="001300D7">
              <w:rPr>
                <w:rFonts w:ascii="Times New Roman" w:eastAsia="Times New Roman" w:hAnsi="Times New Roman" w:cs="Times New Roman"/>
                <w:sz w:val="24"/>
                <w:szCs w:val="24"/>
                <w:lang w:val="lv-LV"/>
              </w:rPr>
              <w:t>, pilsoniskā līdzdalība, vecāku iesaiste izglītojamo mācīšanās atbalstam, mācīšanos iedziļinoties</w:t>
            </w:r>
            <w:r w:rsidR="00632E56" w:rsidRPr="001300D7">
              <w:rPr>
                <w:rFonts w:ascii="Times New Roman" w:eastAsia="Times New Roman" w:hAnsi="Times New Roman" w:cs="Times New Roman"/>
                <w:sz w:val="24"/>
                <w:szCs w:val="24"/>
                <w:lang w:val="lv-LV"/>
              </w:rPr>
              <w:t>.</w:t>
            </w:r>
          </w:p>
          <w:p w14:paraId="00541196" w14:textId="35815C4E" w:rsidR="00C76E92" w:rsidRPr="001300D7" w:rsidRDefault="00843194" w:rsidP="00E932CD">
            <w:pPr>
              <w:pStyle w:val="ListParagraph"/>
              <w:numPr>
                <w:ilvl w:val="0"/>
                <w:numId w:val="33"/>
              </w:num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Veikt pārmaiņas izglītojamo zināšanu vērtēšanā, pilnveidojot</w:t>
            </w:r>
            <w:r w:rsidR="00E932CD" w:rsidRPr="001300D7">
              <w:rPr>
                <w:rFonts w:ascii="Times New Roman" w:eastAsia="Times New Roman" w:hAnsi="Times New Roman" w:cs="Times New Roman"/>
                <w:sz w:val="24"/>
                <w:szCs w:val="24"/>
                <w:lang w:val="lv-LV"/>
              </w:rPr>
              <w:t xml:space="preserve"> zināšanu vērtēšanas kārtību līdz 2022.gada</w:t>
            </w:r>
            <w:r w:rsidR="00C76E92" w:rsidRPr="001300D7">
              <w:rPr>
                <w:rFonts w:ascii="Times New Roman" w:eastAsia="Times New Roman" w:hAnsi="Times New Roman" w:cs="Times New Roman"/>
                <w:sz w:val="24"/>
                <w:szCs w:val="24"/>
                <w:lang w:val="lv-LV"/>
              </w:rPr>
              <w:t xml:space="preserve"> 20.oktobrim.</w:t>
            </w:r>
          </w:p>
          <w:p w14:paraId="3EBEFA5F" w14:textId="5722DDC3" w:rsidR="00843194" w:rsidRPr="001300D7" w:rsidRDefault="00843194" w:rsidP="00E932CD">
            <w:pPr>
              <w:pStyle w:val="ListParagraph"/>
              <w:numPr>
                <w:ilvl w:val="0"/>
                <w:numId w:val="33"/>
              </w:num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Nodrošināt kvalitatīvu pirmsskolas izglītības procesu.</w:t>
            </w:r>
          </w:p>
          <w:p w14:paraId="70D22908" w14:textId="33019FA3" w:rsidR="001B4F3E" w:rsidRPr="001300D7" w:rsidRDefault="001B4F3E" w:rsidP="001B4F3E">
            <w:pPr>
              <w:pStyle w:val="ListParagraph"/>
              <w:numPr>
                <w:ilvl w:val="0"/>
                <w:numId w:val="33"/>
              </w:num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2022./2023.m.g. </w:t>
            </w:r>
            <w:r w:rsidR="00275161" w:rsidRPr="001300D7">
              <w:rPr>
                <w:rFonts w:ascii="Times New Roman" w:eastAsia="Times New Roman" w:hAnsi="Times New Roman" w:cs="Times New Roman"/>
                <w:sz w:val="24"/>
                <w:szCs w:val="24"/>
                <w:lang w:val="lv-LV"/>
              </w:rPr>
              <w:t xml:space="preserve">noslēgumā </w:t>
            </w:r>
            <w:r w:rsidRPr="001300D7">
              <w:rPr>
                <w:rFonts w:ascii="Times New Roman" w:eastAsia="Times New Roman" w:hAnsi="Times New Roman" w:cs="Times New Roman"/>
                <w:sz w:val="24"/>
                <w:szCs w:val="24"/>
                <w:lang w:val="lv-LV"/>
              </w:rPr>
              <w:t xml:space="preserve">sasniegt vidējo zināšanu vērtējumu </w:t>
            </w:r>
            <w:r w:rsidR="000625BD" w:rsidRPr="001300D7">
              <w:rPr>
                <w:rFonts w:ascii="Times New Roman" w:eastAsia="Times New Roman" w:hAnsi="Times New Roman" w:cs="Times New Roman"/>
                <w:sz w:val="24"/>
                <w:szCs w:val="24"/>
                <w:lang w:val="lv-LV"/>
              </w:rPr>
              <w:t xml:space="preserve">6,75 </w:t>
            </w:r>
            <w:r w:rsidRPr="001300D7">
              <w:rPr>
                <w:rFonts w:ascii="Times New Roman" w:eastAsia="Times New Roman" w:hAnsi="Times New Roman" w:cs="Times New Roman"/>
                <w:sz w:val="24"/>
                <w:szCs w:val="24"/>
                <w:lang w:val="lv-LV"/>
              </w:rPr>
              <w:t>balles</w:t>
            </w:r>
            <w:r w:rsidR="00632E56" w:rsidRPr="001300D7">
              <w:rPr>
                <w:rFonts w:ascii="Times New Roman" w:eastAsia="Times New Roman" w:hAnsi="Times New Roman" w:cs="Times New Roman"/>
                <w:sz w:val="24"/>
                <w:szCs w:val="24"/>
                <w:lang w:val="lv-LV"/>
              </w:rPr>
              <w:t>.</w:t>
            </w:r>
          </w:p>
          <w:p w14:paraId="2FAD7AAC" w14:textId="7379D636" w:rsidR="002743B6" w:rsidRPr="001300D7" w:rsidRDefault="00275161" w:rsidP="00E932CD">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2021./2022.m.g.</w:t>
            </w:r>
            <w:r w:rsidR="0071513F" w:rsidRPr="001300D7">
              <w:rPr>
                <w:rFonts w:ascii="Times New Roman" w:eastAsia="Times New Roman" w:hAnsi="Times New Roman" w:cs="Times New Roman"/>
                <w:sz w:val="24"/>
                <w:szCs w:val="24"/>
                <w:lang w:val="lv-LV"/>
              </w:rPr>
              <w:t xml:space="preserve"> vidējais zināšanu vērtējums ikdienas darbā bija</w:t>
            </w:r>
            <w:r w:rsidRPr="001300D7">
              <w:rPr>
                <w:rFonts w:ascii="Times New Roman" w:eastAsia="Times New Roman" w:hAnsi="Times New Roman" w:cs="Times New Roman"/>
                <w:sz w:val="24"/>
                <w:szCs w:val="24"/>
                <w:lang w:val="lv-LV"/>
              </w:rPr>
              <w:t xml:space="preserve"> 6.58</w:t>
            </w:r>
            <w:r w:rsidR="00E932CD" w:rsidRPr="001300D7">
              <w:rPr>
                <w:rFonts w:ascii="Times New Roman" w:eastAsia="Times New Roman" w:hAnsi="Times New Roman" w:cs="Times New Roman"/>
                <w:sz w:val="24"/>
                <w:szCs w:val="24"/>
                <w:lang w:val="lv-LV"/>
              </w:rPr>
              <w:t xml:space="preserve"> balles</w:t>
            </w:r>
            <w:r w:rsidR="0071513F" w:rsidRPr="001300D7">
              <w:rPr>
                <w:rFonts w:ascii="Times New Roman" w:eastAsia="Times New Roman" w:hAnsi="Times New Roman" w:cs="Times New Roman"/>
                <w:sz w:val="24"/>
                <w:szCs w:val="24"/>
                <w:lang w:val="lv-LV"/>
              </w:rPr>
              <w:t xml:space="preserve">,  </w:t>
            </w:r>
            <w:r w:rsidR="00707317" w:rsidRPr="001300D7">
              <w:rPr>
                <w:rFonts w:ascii="Times New Roman" w:eastAsia="Times New Roman" w:hAnsi="Times New Roman" w:cs="Times New Roman"/>
                <w:sz w:val="24"/>
                <w:szCs w:val="24"/>
                <w:lang w:val="lv-LV"/>
              </w:rPr>
              <w:t>2020./2021.m.g. 6.77</w:t>
            </w:r>
            <w:r w:rsidR="00E932CD" w:rsidRPr="001300D7">
              <w:rPr>
                <w:rFonts w:ascii="Times New Roman" w:eastAsia="Times New Roman" w:hAnsi="Times New Roman" w:cs="Times New Roman"/>
                <w:sz w:val="24"/>
                <w:szCs w:val="24"/>
                <w:lang w:val="lv-LV"/>
              </w:rPr>
              <w:t xml:space="preserve"> balles</w:t>
            </w:r>
            <w:r w:rsidR="0071513F" w:rsidRPr="001300D7">
              <w:rPr>
                <w:rFonts w:ascii="Times New Roman" w:eastAsia="Times New Roman" w:hAnsi="Times New Roman" w:cs="Times New Roman"/>
                <w:sz w:val="24"/>
                <w:szCs w:val="24"/>
                <w:lang w:val="lv-LV"/>
              </w:rPr>
              <w:t>.</w:t>
            </w:r>
          </w:p>
          <w:p w14:paraId="30021FC3" w14:textId="6D7153EC" w:rsidR="00E932CD" w:rsidRPr="001300D7" w:rsidRDefault="00E932CD" w:rsidP="00E932CD">
            <w:pPr>
              <w:jc w:val="both"/>
              <w:rPr>
                <w:rFonts w:ascii="Times New Roman" w:eastAsia="Times New Roman" w:hAnsi="Times New Roman" w:cs="Times New Roman"/>
                <w:sz w:val="24"/>
                <w:szCs w:val="24"/>
                <w:lang w:val="lv-LV"/>
              </w:rPr>
            </w:pPr>
          </w:p>
        </w:tc>
      </w:tr>
      <w:tr w:rsidR="002743B6" w:rsidRPr="001300D7" w14:paraId="1C41F696" w14:textId="77777777" w:rsidTr="002926AC">
        <w:tc>
          <w:tcPr>
            <w:tcW w:w="988" w:type="dxa"/>
          </w:tcPr>
          <w:p w14:paraId="4370E8FB" w14:textId="66AD9361" w:rsidR="002743B6" w:rsidRPr="001300D7" w:rsidRDefault="002743B6" w:rsidP="00E21706">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1.2.</w:t>
            </w:r>
          </w:p>
        </w:tc>
        <w:tc>
          <w:tcPr>
            <w:tcW w:w="6237" w:type="dxa"/>
          </w:tcPr>
          <w:p w14:paraId="5DA6BF05" w14:textId="206D77C7" w:rsidR="002743B6" w:rsidRPr="001300D7" w:rsidRDefault="002743B6" w:rsidP="00E21706">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Vispārējās vidējās izglītības programmā/-s</w:t>
            </w:r>
          </w:p>
        </w:tc>
        <w:tc>
          <w:tcPr>
            <w:tcW w:w="5725" w:type="dxa"/>
          </w:tcPr>
          <w:p w14:paraId="60FB1ADA" w14:textId="77777777" w:rsidR="002743B6" w:rsidRPr="001300D7" w:rsidRDefault="002743B6" w:rsidP="00E21706">
            <w:pPr>
              <w:jc w:val="both"/>
              <w:rPr>
                <w:rFonts w:ascii="Times New Roman" w:eastAsia="Times New Roman" w:hAnsi="Times New Roman" w:cs="Times New Roman"/>
                <w:sz w:val="24"/>
                <w:szCs w:val="24"/>
                <w:lang w:val="lv-LV"/>
              </w:rPr>
            </w:pPr>
          </w:p>
        </w:tc>
      </w:tr>
      <w:tr w:rsidR="009B65BC" w:rsidRPr="001300D7" w14:paraId="637E03AD" w14:textId="77777777" w:rsidTr="002926AC">
        <w:tc>
          <w:tcPr>
            <w:tcW w:w="988" w:type="dxa"/>
          </w:tcPr>
          <w:p w14:paraId="49B52DBC" w14:textId="0089C83A" w:rsidR="009B65BC" w:rsidRPr="001300D7" w:rsidRDefault="009B65BC" w:rsidP="00E21706">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2.</w:t>
            </w:r>
          </w:p>
        </w:tc>
        <w:tc>
          <w:tcPr>
            <w:tcW w:w="6237" w:type="dxa"/>
          </w:tcPr>
          <w:p w14:paraId="46A8716B" w14:textId="7054F410" w:rsidR="009B65BC" w:rsidRPr="001300D7" w:rsidRDefault="009B65BC" w:rsidP="00E21706">
            <w:pPr>
              <w:jc w:val="both"/>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
                <w:bCs/>
                <w:sz w:val="24"/>
                <w:szCs w:val="24"/>
                <w:lang w:val="lv-LV"/>
              </w:rPr>
              <w:t>Izglītojamo vidējie statistiskie sasniegumi valsts pārbaudes darbos vispārējās pamatizglītības programmas apguves noslēgumā 9.klasē attiecībā pret vidējiem valsts rezultātiem.</w:t>
            </w:r>
          </w:p>
        </w:tc>
        <w:tc>
          <w:tcPr>
            <w:tcW w:w="5725" w:type="dxa"/>
          </w:tcPr>
          <w:p w14:paraId="2E2133B7" w14:textId="445D1123" w:rsidR="009B65BC" w:rsidRPr="001300D7" w:rsidRDefault="008C7450" w:rsidP="00E21706">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Latviešu valodā valstī 65,49%, izglītības iestādē 69,54%</w:t>
            </w:r>
          </w:p>
          <w:p w14:paraId="7CD5F022" w14:textId="343A0F5C" w:rsidR="008C7450" w:rsidRPr="001300D7" w:rsidRDefault="008C7450" w:rsidP="00E21706">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Angļu valodā valstī 74,19%, izglītības iestādē 82,36%</w:t>
            </w:r>
          </w:p>
          <w:p w14:paraId="3E0F3661" w14:textId="77777777" w:rsidR="008C7450" w:rsidRPr="001300D7" w:rsidRDefault="008C7450" w:rsidP="00E21706">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Krievu valodā valstī 87,06%, izglītības iestādē 68,5%</w:t>
            </w:r>
          </w:p>
          <w:p w14:paraId="687E327B" w14:textId="77777777" w:rsidR="008C7450" w:rsidRPr="001300D7" w:rsidRDefault="008C7450" w:rsidP="00E21706">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Matemātikā valstī 51,54%, izglītības iestādē 39,11%</w:t>
            </w:r>
          </w:p>
          <w:p w14:paraId="4713F3D5" w14:textId="21462386" w:rsidR="008C7450" w:rsidRPr="001300D7" w:rsidRDefault="008C7450" w:rsidP="00E21706">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Latvijas vēsturē valstī 61,61%, izglītības iestādē 60,29%</w:t>
            </w:r>
          </w:p>
        </w:tc>
      </w:tr>
      <w:tr w:rsidR="002213B6" w:rsidRPr="001300D7" w14:paraId="7BF6853A" w14:textId="77777777" w:rsidTr="009B65BC">
        <w:tc>
          <w:tcPr>
            <w:tcW w:w="988" w:type="dxa"/>
          </w:tcPr>
          <w:p w14:paraId="494068F6" w14:textId="4AC9D051" w:rsidR="0040691D" w:rsidRPr="001300D7" w:rsidRDefault="009B65BC" w:rsidP="00E21706">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3</w:t>
            </w:r>
            <w:r w:rsidR="0040691D" w:rsidRPr="001300D7">
              <w:rPr>
                <w:rFonts w:ascii="Times New Roman" w:eastAsia="Times New Roman" w:hAnsi="Times New Roman" w:cs="Times New Roman"/>
                <w:sz w:val="24"/>
                <w:szCs w:val="24"/>
                <w:lang w:val="lv-LV"/>
              </w:rPr>
              <w:t>.</w:t>
            </w:r>
          </w:p>
        </w:tc>
        <w:tc>
          <w:tcPr>
            <w:tcW w:w="6237" w:type="dxa"/>
          </w:tcPr>
          <w:p w14:paraId="47076F9F" w14:textId="43315E11" w:rsidR="0040691D" w:rsidRPr="001300D7" w:rsidRDefault="002926AC" w:rsidP="00E21706">
            <w:pPr>
              <w:jc w:val="both"/>
              <w:rPr>
                <w:rFonts w:ascii="Times New Roman" w:eastAsia="Times New Roman" w:hAnsi="Times New Roman" w:cs="Times New Roman"/>
                <w:b/>
                <w:bCs/>
                <w:sz w:val="24"/>
                <w:szCs w:val="24"/>
              </w:rPr>
            </w:pPr>
            <w:r w:rsidRPr="001300D7">
              <w:rPr>
                <w:rFonts w:ascii="Times New Roman" w:eastAsia="Times New Roman" w:hAnsi="Times New Roman" w:cs="Times New Roman"/>
                <w:b/>
                <w:bCs/>
                <w:sz w:val="24"/>
                <w:szCs w:val="24"/>
                <w:lang w:val="lv-LV"/>
              </w:rPr>
              <w:t xml:space="preserve">Izglītojamo vidējie statistiskie sasniegumi valsts pārbaudes darbos </w:t>
            </w:r>
            <w:r w:rsidR="009B65BC" w:rsidRPr="001300D7">
              <w:rPr>
                <w:rFonts w:ascii="Times New Roman" w:eastAsia="Times New Roman" w:hAnsi="Times New Roman" w:cs="Times New Roman"/>
                <w:b/>
                <w:bCs/>
                <w:sz w:val="24"/>
                <w:szCs w:val="24"/>
                <w:lang w:val="lv-LV"/>
              </w:rPr>
              <w:t>vidējās izglītības programmas apguves noslēgumā</w:t>
            </w:r>
            <w:r w:rsidR="00DF4207" w:rsidRPr="001300D7">
              <w:rPr>
                <w:rFonts w:ascii="Times New Roman" w:eastAsia="Times New Roman" w:hAnsi="Times New Roman" w:cs="Times New Roman"/>
                <w:b/>
                <w:bCs/>
                <w:sz w:val="24"/>
                <w:szCs w:val="24"/>
                <w:lang w:val="lv-LV"/>
              </w:rPr>
              <w:t xml:space="preserve"> attiecībā pret vidējiem valsts rezultātiem</w:t>
            </w:r>
            <w:r w:rsidRPr="001300D7">
              <w:rPr>
                <w:rFonts w:ascii="Times New Roman" w:eastAsia="Times New Roman" w:hAnsi="Times New Roman" w:cs="Times New Roman"/>
                <w:b/>
                <w:bCs/>
                <w:sz w:val="24"/>
                <w:szCs w:val="24"/>
                <w:lang w:val="lv-LV"/>
              </w:rPr>
              <w:t>.</w:t>
            </w:r>
          </w:p>
        </w:tc>
        <w:tc>
          <w:tcPr>
            <w:tcW w:w="5725" w:type="dxa"/>
            <w:shd w:val="clear" w:color="auto" w:fill="BFBFBF" w:themeFill="background1" w:themeFillShade="BF"/>
          </w:tcPr>
          <w:p w14:paraId="035200D4" w14:textId="77777777" w:rsidR="0040691D" w:rsidRPr="001300D7" w:rsidRDefault="0040691D" w:rsidP="00E21706">
            <w:pPr>
              <w:jc w:val="both"/>
              <w:rPr>
                <w:rFonts w:ascii="Times New Roman" w:eastAsia="Times New Roman" w:hAnsi="Times New Roman" w:cs="Times New Roman"/>
                <w:sz w:val="24"/>
                <w:szCs w:val="24"/>
                <w:lang w:val="lv-LV"/>
              </w:rPr>
            </w:pPr>
          </w:p>
        </w:tc>
      </w:tr>
      <w:tr w:rsidR="009B65BC" w:rsidRPr="001300D7" w14:paraId="37F9527E" w14:textId="77777777" w:rsidTr="002926AC">
        <w:tc>
          <w:tcPr>
            <w:tcW w:w="988" w:type="dxa"/>
          </w:tcPr>
          <w:p w14:paraId="67DF1CDB" w14:textId="2E5F1BB0" w:rsidR="009B65BC" w:rsidRPr="001300D7" w:rsidRDefault="009B65BC" w:rsidP="00E21706">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3.1.</w:t>
            </w:r>
          </w:p>
        </w:tc>
        <w:tc>
          <w:tcPr>
            <w:tcW w:w="6237" w:type="dxa"/>
          </w:tcPr>
          <w:p w14:paraId="7562E794" w14:textId="1A7D7128" w:rsidR="009B65BC" w:rsidRPr="001300D7" w:rsidRDefault="009B65BC" w:rsidP="00E21706">
            <w:pPr>
              <w:jc w:val="both"/>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
                <w:bCs/>
                <w:sz w:val="24"/>
                <w:szCs w:val="24"/>
                <w:lang w:val="lv-LV"/>
              </w:rPr>
              <w:t xml:space="preserve">optimālā </w:t>
            </w:r>
            <w:r w:rsidR="00314543" w:rsidRPr="001300D7">
              <w:rPr>
                <w:rFonts w:ascii="Times New Roman" w:eastAsia="Times New Roman" w:hAnsi="Times New Roman" w:cs="Times New Roman"/>
                <w:b/>
                <w:bCs/>
                <w:sz w:val="24"/>
                <w:szCs w:val="24"/>
                <w:lang w:val="lv-LV"/>
              </w:rPr>
              <w:t xml:space="preserve">kursa </w:t>
            </w:r>
            <w:r w:rsidRPr="001300D7">
              <w:rPr>
                <w:rFonts w:ascii="Times New Roman" w:eastAsia="Times New Roman" w:hAnsi="Times New Roman" w:cs="Times New Roman"/>
                <w:b/>
                <w:bCs/>
                <w:sz w:val="24"/>
                <w:szCs w:val="24"/>
                <w:lang w:val="lv-LV"/>
              </w:rPr>
              <w:t>līmenī</w:t>
            </w:r>
          </w:p>
        </w:tc>
        <w:tc>
          <w:tcPr>
            <w:tcW w:w="5725" w:type="dxa"/>
          </w:tcPr>
          <w:p w14:paraId="6E5B19CA" w14:textId="77777777" w:rsidR="009B65BC" w:rsidRPr="001300D7" w:rsidRDefault="009B65BC" w:rsidP="00E21706">
            <w:pPr>
              <w:jc w:val="both"/>
              <w:rPr>
                <w:rFonts w:ascii="Times New Roman" w:eastAsia="Times New Roman" w:hAnsi="Times New Roman" w:cs="Times New Roman"/>
                <w:sz w:val="24"/>
                <w:szCs w:val="24"/>
                <w:lang w:val="lv-LV"/>
              </w:rPr>
            </w:pPr>
          </w:p>
        </w:tc>
      </w:tr>
      <w:tr w:rsidR="009B65BC" w:rsidRPr="001300D7" w14:paraId="6C422F99" w14:textId="77777777" w:rsidTr="002926AC">
        <w:tc>
          <w:tcPr>
            <w:tcW w:w="988" w:type="dxa"/>
          </w:tcPr>
          <w:p w14:paraId="2180327A" w14:textId="04CC3FF2" w:rsidR="009B65BC" w:rsidRPr="001300D7" w:rsidRDefault="009B65BC" w:rsidP="00E21706">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3.2.</w:t>
            </w:r>
          </w:p>
        </w:tc>
        <w:tc>
          <w:tcPr>
            <w:tcW w:w="6237" w:type="dxa"/>
          </w:tcPr>
          <w:p w14:paraId="4E1D33CF" w14:textId="4A8541F7" w:rsidR="009B65BC" w:rsidRPr="001300D7" w:rsidRDefault="009B65BC" w:rsidP="00E21706">
            <w:pPr>
              <w:jc w:val="both"/>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
                <w:bCs/>
                <w:sz w:val="24"/>
                <w:szCs w:val="24"/>
                <w:lang w:val="lv-LV"/>
              </w:rPr>
              <w:t>padziļinātā kursa līmenī</w:t>
            </w:r>
          </w:p>
        </w:tc>
        <w:tc>
          <w:tcPr>
            <w:tcW w:w="5725" w:type="dxa"/>
          </w:tcPr>
          <w:p w14:paraId="51595C99" w14:textId="77777777" w:rsidR="009B65BC" w:rsidRPr="001300D7" w:rsidRDefault="009B65BC" w:rsidP="00E21706">
            <w:pPr>
              <w:jc w:val="both"/>
              <w:rPr>
                <w:rFonts w:ascii="Times New Roman" w:eastAsia="Times New Roman" w:hAnsi="Times New Roman" w:cs="Times New Roman"/>
                <w:sz w:val="24"/>
                <w:szCs w:val="24"/>
                <w:lang w:val="lv-LV"/>
              </w:rPr>
            </w:pPr>
          </w:p>
        </w:tc>
      </w:tr>
      <w:tr w:rsidR="002926AC" w:rsidRPr="001300D7" w14:paraId="7E94F2AE" w14:textId="77777777" w:rsidTr="002926AC">
        <w:tc>
          <w:tcPr>
            <w:tcW w:w="988" w:type="dxa"/>
          </w:tcPr>
          <w:p w14:paraId="789488CF" w14:textId="5435E46C" w:rsidR="002926AC" w:rsidRPr="001300D7" w:rsidRDefault="00314543" w:rsidP="00E21706">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4</w:t>
            </w:r>
            <w:r w:rsidR="002926AC" w:rsidRPr="001300D7">
              <w:rPr>
                <w:rFonts w:ascii="Times New Roman" w:eastAsia="Times New Roman" w:hAnsi="Times New Roman" w:cs="Times New Roman"/>
                <w:sz w:val="24"/>
                <w:szCs w:val="24"/>
                <w:lang w:val="lv-LV"/>
              </w:rPr>
              <w:t xml:space="preserve">. </w:t>
            </w:r>
          </w:p>
        </w:tc>
        <w:tc>
          <w:tcPr>
            <w:tcW w:w="6237" w:type="dxa"/>
          </w:tcPr>
          <w:p w14:paraId="75515F03" w14:textId="5750DFC0" w:rsidR="002926AC" w:rsidRPr="001300D7" w:rsidRDefault="00314543" w:rsidP="00E21706">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Darbs ar talantīgajiem izglītojamiem un i</w:t>
            </w:r>
            <w:r w:rsidR="002926AC" w:rsidRPr="001300D7">
              <w:rPr>
                <w:rFonts w:ascii="Times New Roman" w:eastAsia="Times New Roman" w:hAnsi="Times New Roman" w:cs="Times New Roman"/>
                <w:sz w:val="24"/>
                <w:szCs w:val="24"/>
                <w:lang w:val="lv-LV"/>
              </w:rPr>
              <w:t xml:space="preserve">zglītojamo sasniegumi </w:t>
            </w:r>
            <w:r w:rsidR="00DF4207" w:rsidRPr="001300D7">
              <w:rPr>
                <w:rFonts w:ascii="Times New Roman" w:eastAsia="Times New Roman" w:hAnsi="Times New Roman" w:cs="Times New Roman"/>
                <w:sz w:val="24"/>
                <w:szCs w:val="24"/>
                <w:lang w:val="lv-LV"/>
              </w:rPr>
              <w:t>olimpiādēs, konkursos, sacensībās u.tml.</w:t>
            </w:r>
          </w:p>
        </w:tc>
        <w:tc>
          <w:tcPr>
            <w:tcW w:w="5725" w:type="dxa"/>
          </w:tcPr>
          <w:p w14:paraId="64843D14" w14:textId="1B63D0F9" w:rsidR="00234F88" w:rsidRPr="001300D7" w:rsidRDefault="00134049" w:rsidP="00234F88">
            <w:pPr>
              <w:pStyle w:val="ListParagraph"/>
              <w:numPr>
                <w:ilvl w:val="0"/>
                <w:numId w:val="32"/>
              </w:num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1.pakāpe Ogres novada skatuves runas konkursā</w:t>
            </w:r>
            <w:r w:rsidR="00F97E22" w:rsidRPr="001300D7">
              <w:rPr>
                <w:rFonts w:ascii="Times New Roman" w:eastAsia="Times New Roman" w:hAnsi="Times New Roman" w:cs="Times New Roman"/>
                <w:sz w:val="24"/>
                <w:szCs w:val="24"/>
                <w:lang w:val="lv-LV"/>
              </w:rPr>
              <w:t>.</w:t>
            </w:r>
            <w:r w:rsidRPr="001300D7">
              <w:rPr>
                <w:rFonts w:ascii="Times New Roman" w:eastAsia="Times New Roman" w:hAnsi="Times New Roman" w:cs="Times New Roman"/>
                <w:sz w:val="24"/>
                <w:szCs w:val="24"/>
                <w:lang w:val="lv-LV"/>
              </w:rPr>
              <w:t xml:space="preserve"> </w:t>
            </w:r>
          </w:p>
          <w:p w14:paraId="7FEDFD2B" w14:textId="4F9011E3" w:rsidR="00234F88" w:rsidRPr="001300D7" w:rsidRDefault="00234F88" w:rsidP="00134049">
            <w:pPr>
              <w:pStyle w:val="ListParagraph"/>
              <w:numPr>
                <w:ilvl w:val="0"/>
                <w:numId w:val="32"/>
              </w:num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D</w:t>
            </w:r>
            <w:r w:rsidR="00134049" w:rsidRPr="001300D7">
              <w:rPr>
                <w:rFonts w:ascii="Times New Roman" w:eastAsia="Times New Roman" w:hAnsi="Times New Roman" w:cs="Times New Roman"/>
                <w:sz w:val="24"/>
                <w:szCs w:val="24"/>
                <w:lang w:val="lv-LV"/>
              </w:rPr>
              <w:t>alība republikas konkursos</w:t>
            </w:r>
            <w:r w:rsidR="00046EBE" w:rsidRPr="001300D7">
              <w:rPr>
                <w:rFonts w:ascii="Times New Roman" w:eastAsia="Times New Roman" w:hAnsi="Times New Roman" w:cs="Times New Roman"/>
                <w:sz w:val="24"/>
                <w:szCs w:val="24"/>
                <w:lang w:val="lv-LV"/>
              </w:rPr>
              <w:t xml:space="preserve"> “Šodien laukos” un</w:t>
            </w:r>
            <w:r w:rsidR="00134049" w:rsidRPr="001300D7">
              <w:rPr>
                <w:rFonts w:ascii="Times New Roman" w:eastAsia="Times New Roman" w:hAnsi="Times New Roman" w:cs="Times New Roman"/>
                <w:sz w:val="24"/>
                <w:szCs w:val="24"/>
                <w:lang w:val="lv-LV"/>
              </w:rPr>
              <w:t xml:space="preserve"> “Raiņa dzejas rotaļas”</w:t>
            </w:r>
            <w:r w:rsidR="00F97E22" w:rsidRPr="001300D7">
              <w:rPr>
                <w:rFonts w:ascii="Times New Roman" w:eastAsia="Times New Roman" w:hAnsi="Times New Roman" w:cs="Times New Roman"/>
                <w:sz w:val="24"/>
                <w:szCs w:val="24"/>
                <w:lang w:val="lv-LV"/>
              </w:rPr>
              <w:t>.</w:t>
            </w:r>
            <w:r w:rsidR="00134049" w:rsidRPr="001300D7">
              <w:rPr>
                <w:rFonts w:ascii="Times New Roman" w:eastAsia="Times New Roman" w:hAnsi="Times New Roman" w:cs="Times New Roman"/>
                <w:sz w:val="24"/>
                <w:szCs w:val="24"/>
                <w:lang w:val="lv-LV"/>
              </w:rPr>
              <w:t xml:space="preserve"> </w:t>
            </w:r>
          </w:p>
          <w:p w14:paraId="5ABD6DFA" w14:textId="72928E74" w:rsidR="00234F88" w:rsidRPr="001300D7" w:rsidRDefault="00234F88" w:rsidP="00134049">
            <w:pPr>
              <w:pStyle w:val="ListParagraph"/>
              <w:numPr>
                <w:ilvl w:val="0"/>
                <w:numId w:val="32"/>
              </w:num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Dalība </w:t>
            </w:r>
            <w:r w:rsidR="00134049" w:rsidRPr="001300D7">
              <w:rPr>
                <w:rFonts w:ascii="Times New Roman" w:eastAsia="Times New Roman" w:hAnsi="Times New Roman" w:cs="Times New Roman"/>
                <w:sz w:val="24"/>
                <w:szCs w:val="24"/>
                <w:lang w:val="lv-LV"/>
              </w:rPr>
              <w:t>vizuālās mākslas konkursos žurnālos “Ilustrētā Junioriem”, “Spicīte”</w:t>
            </w:r>
            <w:r w:rsidR="00F97E22" w:rsidRPr="001300D7">
              <w:rPr>
                <w:rFonts w:ascii="Times New Roman" w:eastAsia="Times New Roman" w:hAnsi="Times New Roman" w:cs="Times New Roman"/>
                <w:sz w:val="24"/>
                <w:szCs w:val="24"/>
                <w:lang w:val="lv-LV"/>
              </w:rPr>
              <w:t>.</w:t>
            </w:r>
            <w:r w:rsidR="00134049" w:rsidRPr="001300D7">
              <w:rPr>
                <w:rFonts w:ascii="Times New Roman" w:eastAsia="Times New Roman" w:hAnsi="Times New Roman" w:cs="Times New Roman"/>
                <w:sz w:val="24"/>
                <w:szCs w:val="24"/>
                <w:lang w:val="lv-LV"/>
              </w:rPr>
              <w:t xml:space="preserve"> </w:t>
            </w:r>
          </w:p>
          <w:p w14:paraId="6146B4A8" w14:textId="1282CF1D" w:rsidR="00234F88" w:rsidRPr="001300D7" w:rsidRDefault="00234F88" w:rsidP="00134049">
            <w:pPr>
              <w:pStyle w:val="ListParagraph"/>
              <w:numPr>
                <w:ilvl w:val="0"/>
                <w:numId w:val="32"/>
              </w:num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Piedalīšanās </w:t>
            </w:r>
            <w:r w:rsidR="00134049" w:rsidRPr="001300D7">
              <w:rPr>
                <w:rFonts w:ascii="Times New Roman" w:eastAsia="Times New Roman" w:hAnsi="Times New Roman" w:cs="Times New Roman"/>
                <w:sz w:val="24"/>
                <w:szCs w:val="24"/>
                <w:lang w:val="lv-LV"/>
              </w:rPr>
              <w:t>Latviešu valodas aģentūras</w:t>
            </w:r>
            <w:r w:rsidRPr="001300D7">
              <w:rPr>
                <w:rFonts w:ascii="Times New Roman" w:eastAsia="Times New Roman" w:hAnsi="Times New Roman" w:cs="Times New Roman"/>
                <w:sz w:val="24"/>
                <w:szCs w:val="24"/>
                <w:lang w:val="lv-LV"/>
              </w:rPr>
              <w:t xml:space="preserve"> radošo darbu konkursā</w:t>
            </w:r>
            <w:r w:rsidR="00134049" w:rsidRPr="001300D7">
              <w:rPr>
                <w:rFonts w:ascii="Times New Roman" w:eastAsia="Times New Roman" w:hAnsi="Times New Roman" w:cs="Times New Roman"/>
                <w:sz w:val="24"/>
                <w:szCs w:val="24"/>
                <w:lang w:val="lv-LV"/>
              </w:rPr>
              <w:t xml:space="preserve"> “Tu esi Latvijas dārgums”</w:t>
            </w:r>
            <w:r w:rsidR="00F97E22" w:rsidRPr="001300D7">
              <w:rPr>
                <w:rFonts w:ascii="Times New Roman" w:eastAsia="Times New Roman" w:hAnsi="Times New Roman" w:cs="Times New Roman"/>
                <w:sz w:val="24"/>
                <w:szCs w:val="24"/>
                <w:lang w:val="lv-LV"/>
              </w:rPr>
              <w:t>.</w:t>
            </w:r>
            <w:r w:rsidR="00134049" w:rsidRPr="001300D7">
              <w:rPr>
                <w:rFonts w:ascii="Times New Roman" w:eastAsia="Times New Roman" w:hAnsi="Times New Roman" w:cs="Times New Roman"/>
                <w:sz w:val="24"/>
                <w:szCs w:val="24"/>
                <w:lang w:val="lv-LV"/>
              </w:rPr>
              <w:t xml:space="preserve"> </w:t>
            </w:r>
          </w:p>
          <w:p w14:paraId="732E61F6" w14:textId="06A4CFB6" w:rsidR="00234F88" w:rsidRPr="001300D7" w:rsidRDefault="00234F88" w:rsidP="00134049">
            <w:pPr>
              <w:pStyle w:val="ListParagraph"/>
              <w:numPr>
                <w:ilvl w:val="0"/>
                <w:numId w:val="32"/>
              </w:num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Piedalīšanās </w:t>
            </w:r>
            <w:proofErr w:type="spellStart"/>
            <w:r w:rsidR="00134049" w:rsidRPr="001300D7">
              <w:rPr>
                <w:rFonts w:ascii="Times New Roman" w:eastAsia="Times New Roman" w:hAnsi="Times New Roman" w:cs="Times New Roman"/>
                <w:sz w:val="24"/>
                <w:szCs w:val="24"/>
                <w:lang w:val="lv-LV"/>
              </w:rPr>
              <w:t>R.M</w:t>
            </w:r>
            <w:r w:rsidRPr="001300D7">
              <w:rPr>
                <w:rFonts w:ascii="Times New Roman" w:eastAsia="Times New Roman" w:hAnsi="Times New Roman" w:cs="Times New Roman"/>
                <w:sz w:val="24"/>
                <w:szCs w:val="24"/>
                <w:lang w:val="lv-LV"/>
              </w:rPr>
              <w:t>ūka</w:t>
            </w:r>
            <w:proofErr w:type="spellEnd"/>
            <w:r w:rsidRPr="001300D7">
              <w:rPr>
                <w:rFonts w:ascii="Times New Roman" w:eastAsia="Times New Roman" w:hAnsi="Times New Roman" w:cs="Times New Roman"/>
                <w:sz w:val="24"/>
                <w:szCs w:val="24"/>
                <w:lang w:val="lv-LV"/>
              </w:rPr>
              <w:t xml:space="preserve"> muzeja radošo darbu un </w:t>
            </w:r>
            <w:proofErr w:type="spellStart"/>
            <w:r w:rsidR="00134049" w:rsidRPr="001300D7">
              <w:rPr>
                <w:rFonts w:ascii="Times New Roman" w:eastAsia="Times New Roman" w:hAnsi="Times New Roman" w:cs="Times New Roman"/>
                <w:sz w:val="24"/>
                <w:szCs w:val="24"/>
                <w:lang w:val="lv-LV"/>
              </w:rPr>
              <w:t>R.Blaumaņa</w:t>
            </w:r>
            <w:proofErr w:type="spellEnd"/>
            <w:r w:rsidR="00134049" w:rsidRPr="001300D7">
              <w:rPr>
                <w:rFonts w:ascii="Times New Roman" w:eastAsia="Times New Roman" w:hAnsi="Times New Roman" w:cs="Times New Roman"/>
                <w:sz w:val="24"/>
                <w:szCs w:val="24"/>
                <w:lang w:val="lv-LV"/>
              </w:rPr>
              <w:t xml:space="preserve"> literārās prēmijas domrakstu konkurs</w:t>
            </w:r>
            <w:r w:rsidRPr="001300D7">
              <w:rPr>
                <w:rFonts w:ascii="Times New Roman" w:eastAsia="Times New Roman" w:hAnsi="Times New Roman" w:cs="Times New Roman"/>
                <w:sz w:val="24"/>
                <w:szCs w:val="24"/>
                <w:lang w:val="lv-LV"/>
              </w:rPr>
              <w:t>ā</w:t>
            </w:r>
            <w:r w:rsidR="00F97E22" w:rsidRPr="001300D7">
              <w:rPr>
                <w:rFonts w:ascii="Times New Roman" w:eastAsia="Times New Roman" w:hAnsi="Times New Roman" w:cs="Times New Roman"/>
                <w:sz w:val="24"/>
                <w:szCs w:val="24"/>
                <w:lang w:val="lv-LV"/>
              </w:rPr>
              <w:t>.</w:t>
            </w:r>
          </w:p>
          <w:p w14:paraId="4CE1198A" w14:textId="0CDE7AC8" w:rsidR="00134049" w:rsidRPr="001300D7" w:rsidRDefault="00234F88" w:rsidP="00134049">
            <w:pPr>
              <w:pStyle w:val="ListParagraph"/>
              <w:numPr>
                <w:ilvl w:val="0"/>
                <w:numId w:val="32"/>
              </w:num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Piedalīšanās radošajā konkursā “Es dzīvoju pie jūras” un karikatūru konkursā </w:t>
            </w:r>
            <w:r w:rsidR="00134049" w:rsidRPr="001300D7">
              <w:rPr>
                <w:rFonts w:ascii="Times New Roman" w:eastAsia="Times New Roman" w:hAnsi="Times New Roman" w:cs="Times New Roman"/>
                <w:sz w:val="24"/>
                <w:szCs w:val="24"/>
                <w:lang w:val="lv-LV"/>
              </w:rPr>
              <w:t xml:space="preserve">“Pasmejies”. </w:t>
            </w:r>
          </w:p>
          <w:p w14:paraId="4DB6F2FF" w14:textId="522846D6" w:rsidR="002926AC" w:rsidRPr="001300D7" w:rsidRDefault="002926AC" w:rsidP="00E21706">
            <w:pPr>
              <w:jc w:val="both"/>
              <w:rPr>
                <w:rFonts w:ascii="Times New Roman" w:eastAsia="Times New Roman" w:hAnsi="Times New Roman" w:cs="Times New Roman"/>
                <w:sz w:val="24"/>
                <w:szCs w:val="24"/>
                <w:lang w:val="lv-LV"/>
              </w:rPr>
            </w:pPr>
          </w:p>
        </w:tc>
      </w:tr>
      <w:tr w:rsidR="00DF4207" w:rsidRPr="001300D7" w14:paraId="307D31B4" w14:textId="77777777" w:rsidTr="002926AC">
        <w:tc>
          <w:tcPr>
            <w:tcW w:w="988" w:type="dxa"/>
          </w:tcPr>
          <w:p w14:paraId="3BDE29DB" w14:textId="48BE0641" w:rsidR="00DF4207" w:rsidRPr="001300D7" w:rsidRDefault="00314543" w:rsidP="00E21706">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5</w:t>
            </w:r>
            <w:r w:rsidR="00DF4207" w:rsidRPr="001300D7">
              <w:rPr>
                <w:rFonts w:ascii="Times New Roman" w:eastAsia="Times New Roman" w:hAnsi="Times New Roman" w:cs="Times New Roman"/>
                <w:sz w:val="24"/>
                <w:szCs w:val="24"/>
                <w:lang w:val="lv-LV"/>
              </w:rPr>
              <w:t xml:space="preserve">. </w:t>
            </w:r>
          </w:p>
        </w:tc>
        <w:tc>
          <w:tcPr>
            <w:tcW w:w="6237" w:type="dxa"/>
          </w:tcPr>
          <w:p w14:paraId="54F880D0" w14:textId="33FF01F8" w:rsidR="00DF4207" w:rsidRPr="001300D7" w:rsidRDefault="00DF4207" w:rsidP="00E21706">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Izglītības iestādes vidējās vispārējās izglītības absolventu centralizēto eksāmenu indekss 2022./2023.māc.g.</w:t>
            </w:r>
          </w:p>
        </w:tc>
        <w:tc>
          <w:tcPr>
            <w:tcW w:w="5725" w:type="dxa"/>
          </w:tcPr>
          <w:p w14:paraId="5C7285A0" w14:textId="77777777" w:rsidR="00DF4207" w:rsidRPr="001300D7" w:rsidRDefault="00DF4207" w:rsidP="00E21706">
            <w:pPr>
              <w:jc w:val="both"/>
              <w:rPr>
                <w:rFonts w:ascii="Times New Roman" w:eastAsia="Times New Roman" w:hAnsi="Times New Roman" w:cs="Times New Roman"/>
                <w:sz w:val="24"/>
                <w:szCs w:val="24"/>
                <w:lang w:val="lv-LV"/>
              </w:rPr>
            </w:pPr>
          </w:p>
        </w:tc>
      </w:tr>
      <w:tr w:rsidR="00DF4207" w:rsidRPr="001300D7" w14:paraId="16B5CE12" w14:textId="77777777" w:rsidTr="002926AC">
        <w:tc>
          <w:tcPr>
            <w:tcW w:w="988" w:type="dxa"/>
          </w:tcPr>
          <w:p w14:paraId="441DDC45" w14:textId="2DEDA9DC" w:rsidR="00DF4207" w:rsidRPr="001300D7" w:rsidRDefault="00314543" w:rsidP="00E21706">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6</w:t>
            </w:r>
            <w:r w:rsidR="00DF4207" w:rsidRPr="001300D7">
              <w:rPr>
                <w:rFonts w:ascii="Times New Roman" w:eastAsia="Times New Roman" w:hAnsi="Times New Roman" w:cs="Times New Roman"/>
                <w:sz w:val="24"/>
                <w:szCs w:val="24"/>
                <w:lang w:val="lv-LV"/>
              </w:rPr>
              <w:t>.</w:t>
            </w:r>
          </w:p>
        </w:tc>
        <w:tc>
          <w:tcPr>
            <w:tcW w:w="6237" w:type="dxa"/>
          </w:tcPr>
          <w:p w14:paraId="48980BBF" w14:textId="106955AD" w:rsidR="00DF4207" w:rsidRPr="001300D7" w:rsidRDefault="00DF4207" w:rsidP="00E21706">
            <w:pPr>
              <w:jc w:val="both"/>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
                <w:bCs/>
                <w:sz w:val="24"/>
                <w:szCs w:val="24"/>
                <w:lang w:val="lv-LV"/>
              </w:rPr>
              <w:t>Izglītības iestādes audzināšanas darbā sasniedzamie rezultāti 2022./2023.māc.g.</w:t>
            </w:r>
          </w:p>
        </w:tc>
        <w:tc>
          <w:tcPr>
            <w:tcW w:w="5725" w:type="dxa"/>
          </w:tcPr>
          <w:p w14:paraId="594FEC65" w14:textId="4E4C3296" w:rsidR="003611F7" w:rsidRPr="001300D7" w:rsidRDefault="003611F7" w:rsidP="003611F7">
            <w:pPr>
              <w:pStyle w:val="ListParagraph"/>
              <w:numPr>
                <w:ilvl w:val="0"/>
                <w:numId w:val="34"/>
              </w:numPr>
              <w:ind w:left="175" w:hanging="175"/>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Nodrošināt izvirzīto prioritāšu realizāciju </w:t>
            </w:r>
            <w:proofErr w:type="spellStart"/>
            <w:r w:rsidRPr="001300D7">
              <w:rPr>
                <w:rFonts w:ascii="Times New Roman" w:eastAsia="Times New Roman" w:hAnsi="Times New Roman" w:cs="Times New Roman"/>
                <w:sz w:val="24"/>
                <w:szCs w:val="24"/>
                <w:lang w:val="lv-LV"/>
              </w:rPr>
              <w:t>bērncentrētas</w:t>
            </w:r>
            <w:proofErr w:type="spellEnd"/>
            <w:r w:rsidRPr="001300D7">
              <w:rPr>
                <w:rFonts w:ascii="Times New Roman" w:eastAsia="Times New Roman" w:hAnsi="Times New Roman" w:cs="Times New Roman"/>
                <w:sz w:val="24"/>
                <w:szCs w:val="24"/>
                <w:lang w:val="lv-LV"/>
              </w:rPr>
              <w:t xml:space="preserve"> personības attīstībā, veicot </w:t>
            </w:r>
            <w:proofErr w:type="spellStart"/>
            <w:r w:rsidRPr="001300D7">
              <w:rPr>
                <w:rFonts w:ascii="Times New Roman" w:eastAsia="Times New Roman" w:hAnsi="Times New Roman" w:cs="Times New Roman"/>
                <w:sz w:val="24"/>
                <w:szCs w:val="24"/>
                <w:lang w:val="lv-LV"/>
              </w:rPr>
              <w:t>pašizaugsmes</w:t>
            </w:r>
            <w:proofErr w:type="spellEnd"/>
            <w:r w:rsidRPr="001300D7">
              <w:rPr>
                <w:rFonts w:ascii="Times New Roman" w:eastAsia="Times New Roman" w:hAnsi="Times New Roman" w:cs="Times New Roman"/>
                <w:sz w:val="24"/>
                <w:szCs w:val="24"/>
                <w:lang w:val="lv-LV"/>
              </w:rPr>
              <w:t xml:space="preserve"> iespēju un radošuma jēgpilnu pilnveidošanu.</w:t>
            </w:r>
          </w:p>
          <w:p w14:paraId="6A2CC4AB" w14:textId="24674EAC" w:rsidR="003611F7" w:rsidRPr="001300D7" w:rsidRDefault="003611F7" w:rsidP="003611F7">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2. Turpināt  patriotisko audzināšanu un kultūrvēsturisko vietu apzināšanu,  veidojot izpratni par piederību savai valstij Latvijai un savam  pagastam.</w:t>
            </w:r>
          </w:p>
          <w:p w14:paraId="5281B620" w14:textId="3AE55987" w:rsidR="003611F7" w:rsidRPr="001300D7" w:rsidRDefault="003611F7" w:rsidP="003611F7">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3.Aktualizēt ve</w:t>
            </w:r>
            <w:r w:rsidR="000B460F" w:rsidRPr="001300D7">
              <w:rPr>
                <w:rFonts w:ascii="Times New Roman" w:eastAsia="Times New Roman" w:hAnsi="Times New Roman" w:cs="Times New Roman"/>
                <w:sz w:val="24"/>
                <w:szCs w:val="24"/>
                <w:lang w:val="lv-LV"/>
              </w:rPr>
              <w:t>selīgu</w:t>
            </w:r>
            <w:r w:rsidRPr="001300D7">
              <w:rPr>
                <w:rFonts w:ascii="Times New Roman" w:eastAsia="Times New Roman" w:hAnsi="Times New Roman" w:cs="Times New Roman"/>
                <w:sz w:val="24"/>
                <w:szCs w:val="24"/>
                <w:lang w:val="lv-LV"/>
              </w:rPr>
              <w:t xml:space="preserve"> dzīves veidu un fizisko aktivitāšu nozīmīgumu.</w:t>
            </w:r>
          </w:p>
          <w:p w14:paraId="0C077F92" w14:textId="071E92AA" w:rsidR="00DF4207" w:rsidRPr="001300D7" w:rsidRDefault="003611F7" w:rsidP="000B460F">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4.Veidot izpratni  par drošību dažādās dzīves situācijās</w:t>
            </w:r>
            <w:r w:rsidR="000B460F" w:rsidRPr="001300D7">
              <w:rPr>
                <w:rFonts w:ascii="Times New Roman" w:eastAsia="Times New Roman" w:hAnsi="Times New Roman" w:cs="Times New Roman"/>
                <w:sz w:val="24"/>
                <w:szCs w:val="24"/>
                <w:lang w:val="lv-LV"/>
              </w:rPr>
              <w:t xml:space="preserve"> un attīstīt k</w:t>
            </w:r>
            <w:r w:rsidRPr="001300D7">
              <w:rPr>
                <w:rFonts w:ascii="Times New Roman" w:eastAsia="Times New Roman" w:hAnsi="Times New Roman" w:cs="Times New Roman"/>
                <w:sz w:val="24"/>
                <w:szCs w:val="24"/>
                <w:lang w:val="lv-LV"/>
              </w:rPr>
              <w:t>omunikācijas un sadarbības prasmju</w:t>
            </w:r>
            <w:r w:rsidR="000B460F" w:rsidRPr="001300D7">
              <w:rPr>
                <w:rFonts w:ascii="Times New Roman" w:eastAsia="Times New Roman" w:hAnsi="Times New Roman" w:cs="Times New Roman"/>
                <w:sz w:val="24"/>
                <w:szCs w:val="24"/>
                <w:lang w:val="lv-LV"/>
              </w:rPr>
              <w:t xml:space="preserve"> iemaņas.</w:t>
            </w:r>
          </w:p>
        </w:tc>
      </w:tr>
    </w:tbl>
    <w:p w14:paraId="21CDEA86" w14:textId="77777777" w:rsidR="00E21706" w:rsidRPr="001300D7" w:rsidRDefault="00E21706" w:rsidP="00E21706">
      <w:pPr>
        <w:spacing w:after="0" w:line="240" w:lineRule="auto"/>
        <w:ind w:left="720"/>
        <w:jc w:val="both"/>
        <w:rPr>
          <w:rFonts w:ascii="Times New Roman" w:eastAsia="Times New Roman" w:hAnsi="Times New Roman" w:cs="Times New Roman"/>
          <w:sz w:val="24"/>
          <w:szCs w:val="24"/>
          <w:lang w:val="lv-LV"/>
        </w:rPr>
      </w:pPr>
    </w:p>
    <w:p w14:paraId="224E0D8A" w14:textId="77777777" w:rsidR="000533D4" w:rsidRPr="001300D7" w:rsidRDefault="000533D4" w:rsidP="00D0025D">
      <w:pPr>
        <w:pStyle w:val="ListParagraph"/>
        <w:spacing w:after="0" w:line="240" w:lineRule="auto"/>
        <w:jc w:val="both"/>
        <w:rPr>
          <w:rFonts w:ascii="Times New Roman" w:eastAsia="Times New Roman" w:hAnsi="Times New Roman" w:cs="Times New Roman"/>
          <w:sz w:val="24"/>
          <w:szCs w:val="24"/>
          <w:lang w:val="lv-LV"/>
        </w:rPr>
      </w:pPr>
    </w:p>
    <w:p w14:paraId="02ABA571" w14:textId="7A00BDC8" w:rsidR="00D0025D" w:rsidRPr="001300D7" w:rsidRDefault="00216702" w:rsidP="00216702">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r w:rsidRPr="001300D7">
        <w:rPr>
          <w:rFonts w:ascii="Times New Roman" w:eastAsia="Times New Roman" w:hAnsi="Times New Roman" w:cs="Times New Roman"/>
          <w:b/>
          <w:bCs/>
          <w:i/>
          <w:iCs/>
          <w:sz w:val="24"/>
          <w:szCs w:val="24"/>
          <w:lang w:val="lv-LV"/>
        </w:rPr>
        <w:t xml:space="preserve"> </w:t>
      </w:r>
      <w:proofErr w:type="spellStart"/>
      <w:r w:rsidR="00D0025D" w:rsidRPr="001300D7">
        <w:rPr>
          <w:rFonts w:ascii="Times New Roman" w:eastAsia="Times New Roman" w:hAnsi="Times New Roman" w:cs="Times New Roman"/>
          <w:b/>
          <w:bCs/>
          <w:i/>
          <w:iCs/>
          <w:sz w:val="24"/>
          <w:szCs w:val="24"/>
          <w:lang w:val="lv-LV"/>
        </w:rPr>
        <w:t>Pašvērtēšanā</w:t>
      </w:r>
      <w:proofErr w:type="spellEnd"/>
      <w:r w:rsidR="00D0025D" w:rsidRPr="001300D7">
        <w:rPr>
          <w:rFonts w:ascii="Times New Roman" w:eastAsia="Times New Roman" w:hAnsi="Times New Roman" w:cs="Times New Roman"/>
          <w:b/>
          <w:bCs/>
          <w:i/>
          <w:iCs/>
          <w:sz w:val="24"/>
          <w:szCs w:val="24"/>
          <w:lang w:val="lv-LV"/>
        </w:rPr>
        <w:t xml:space="preserve"> izmantotā kval</w:t>
      </w:r>
      <w:r w:rsidR="00285299" w:rsidRPr="001300D7">
        <w:rPr>
          <w:rFonts w:ascii="Times New Roman" w:eastAsia="Times New Roman" w:hAnsi="Times New Roman" w:cs="Times New Roman"/>
          <w:b/>
          <w:bCs/>
          <w:i/>
          <w:iCs/>
          <w:sz w:val="24"/>
          <w:szCs w:val="24"/>
          <w:lang w:val="lv-LV"/>
        </w:rPr>
        <w:t>itātes vērtēšanas metode (-es):</w:t>
      </w:r>
    </w:p>
    <w:p w14:paraId="43E9C393" w14:textId="7DEB54DE" w:rsidR="00285299" w:rsidRPr="001300D7" w:rsidRDefault="00285299" w:rsidP="00285299">
      <w:pPr>
        <w:pStyle w:val="ListParagraph"/>
        <w:spacing w:after="0" w:line="240" w:lineRule="auto"/>
        <w:jc w:val="both"/>
        <w:rPr>
          <w:rFonts w:ascii="Times New Roman" w:eastAsia="Times New Roman" w:hAnsi="Times New Roman" w:cs="Times New Roman"/>
          <w:bCs/>
          <w:iCs/>
          <w:sz w:val="24"/>
          <w:szCs w:val="24"/>
          <w:lang w:val="lv-LV"/>
        </w:rPr>
      </w:pPr>
      <w:r w:rsidRPr="001300D7">
        <w:rPr>
          <w:rFonts w:ascii="Times New Roman" w:eastAsia="Times New Roman" w:hAnsi="Times New Roman" w:cs="Times New Roman"/>
          <w:bCs/>
          <w:iCs/>
          <w:sz w:val="24"/>
          <w:szCs w:val="24"/>
          <w:lang w:val="lv-LV"/>
        </w:rPr>
        <w:t xml:space="preserve">Izmantoti kvalitatīvie indikatori , kvantitatīvie indikatori un veikta risku identificēšana. Daļēji veiktas intervijas ar dažādām </w:t>
      </w:r>
      <w:proofErr w:type="spellStart"/>
      <w:r w:rsidRPr="001300D7">
        <w:rPr>
          <w:rFonts w:ascii="Times New Roman" w:eastAsia="Times New Roman" w:hAnsi="Times New Roman" w:cs="Times New Roman"/>
          <w:bCs/>
          <w:iCs/>
          <w:sz w:val="24"/>
          <w:szCs w:val="24"/>
          <w:lang w:val="lv-LV"/>
        </w:rPr>
        <w:t>mērķgrupām</w:t>
      </w:r>
      <w:proofErr w:type="spellEnd"/>
      <w:r w:rsidRPr="001300D7">
        <w:rPr>
          <w:rFonts w:ascii="Times New Roman" w:eastAsia="Times New Roman" w:hAnsi="Times New Roman" w:cs="Times New Roman"/>
          <w:bCs/>
          <w:iCs/>
          <w:sz w:val="24"/>
          <w:szCs w:val="24"/>
          <w:lang w:val="lv-LV"/>
        </w:rPr>
        <w:t>, notikušas regulāras sarunas ar pedagogiem un citiem personāla pārstāvjiem, notikusi mācību stundu un nodarbību vērošana, pedagogu iesniegto pašvērtējumu analīze, anketēšana u.c.</w:t>
      </w:r>
    </w:p>
    <w:p w14:paraId="09E5123B" w14:textId="77777777" w:rsidR="00216702" w:rsidRPr="001300D7" w:rsidRDefault="00216702" w:rsidP="00D0025D">
      <w:pPr>
        <w:spacing w:after="0" w:line="240" w:lineRule="auto"/>
        <w:jc w:val="both"/>
        <w:rPr>
          <w:rFonts w:ascii="Times New Roman" w:eastAsia="Times New Roman" w:hAnsi="Times New Roman" w:cs="Times New Roman"/>
          <w:sz w:val="24"/>
          <w:szCs w:val="24"/>
          <w:lang w:val="lv-LV"/>
        </w:rPr>
      </w:pPr>
    </w:p>
    <w:p w14:paraId="0DF69374" w14:textId="55612BD8" w:rsidR="00D0025D" w:rsidRPr="001300D7" w:rsidRDefault="00216702" w:rsidP="00216702">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r w:rsidRPr="001300D7">
        <w:rPr>
          <w:rFonts w:ascii="Times New Roman" w:eastAsia="Times New Roman" w:hAnsi="Times New Roman" w:cs="Times New Roman"/>
          <w:b/>
          <w:bCs/>
          <w:sz w:val="24"/>
          <w:szCs w:val="24"/>
          <w:lang w:val="lv-LV"/>
        </w:rPr>
        <w:t xml:space="preserve"> </w:t>
      </w:r>
      <w:r w:rsidR="00D0025D" w:rsidRPr="001300D7">
        <w:rPr>
          <w:rFonts w:ascii="Times New Roman" w:eastAsia="Times New Roman" w:hAnsi="Times New Roman" w:cs="Times New Roman"/>
          <w:b/>
          <w:bCs/>
          <w:i/>
          <w:iCs/>
          <w:sz w:val="24"/>
          <w:szCs w:val="24"/>
          <w:lang w:val="lv-LV"/>
        </w:rPr>
        <w:t xml:space="preserve">Kritērija “Kompetences un sasniegumi” </w:t>
      </w:r>
      <w:proofErr w:type="spellStart"/>
      <w:r w:rsidR="00D0025D" w:rsidRPr="001300D7">
        <w:rPr>
          <w:rFonts w:ascii="Times New Roman" w:eastAsia="Times New Roman" w:hAnsi="Times New Roman" w:cs="Times New Roman"/>
          <w:b/>
          <w:bCs/>
          <w:i/>
          <w:iCs/>
          <w:sz w:val="24"/>
          <w:szCs w:val="24"/>
          <w:lang w:val="lv-LV"/>
        </w:rPr>
        <w:t>pašvērtēšanā</w:t>
      </w:r>
      <w:proofErr w:type="spellEnd"/>
      <w:r w:rsidR="00D0025D" w:rsidRPr="001300D7">
        <w:rPr>
          <w:rFonts w:ascii="Times New Roman" w:eastAsia="Times New Roman" w:hAnsi="Times New Roman" w:cs="Times New Roman"/>
          <w:b/>
          <w:bCs/>
          <w:i/>
          <w:iCs/>
          <w:sz w:val="24"/>
          <w:szCs w:val="24"/>
          <w:lang w:val="lv-LV"/>
        </w:rPr>
        <w:t xml:space="preserve"> iegūtais rezultāts atbilst kvalitātes vērtējuma līmenim</w:t>
      </w:r>
      <w:r w:rsidR="00D7708D" w:rsidRPr="001300D7">
        <w:rPr>
          <w:rStyle w:val="FootnoteReference"/>
          <w:rFonts w:ascii="Times New Roman" w:eastAsia="Times New Roman" w:hAnsi="Times New Roman" w:cs="Times New Roman"/>
          <w:b/>
          <w:bCs/>
          <w:i/>
          <w:iCs/>
          <w:sz w:val="24"/>
          <w:szCs w:val="24"/>
          <w:lang w:val="lv-LV"/>
        </w:rPr>
        <w:footnoteReference w:id="1"/>
      </w:r>
      <w:r w:rsidR="00A06B49" w:rsidRPr="001300D7">
        <w:rPr>
          <w:rFonts w:ascii="Times New Roman" w:eastAsia="Times New Roman" w:hAnsi="Times New Roman" w:cs="Times New Roman"/>
          <w:b/>
          <w:bCs/>
          <w:sz w:val="24"/>
          <w:szCs w:val="24"/>
          <w:lang w:val="lv-LV"/>
        </w:rPr>
        <w:t xml:space="preserve"> … Labi</w:t>
      </w:r>
    </w:p>
    <w:tbl>
      <w:tblPr>
        <w:tblStyle w:val="TableGrid"/>
        <w:tblpPr w:leftFromText="180" w:rightFromText="180" w:vertAnchor="text" w:horzAnchor="margin" w:tblpY="181"/>
        <w:tblW w:w="13182" w:type="dxa"/>
        <w:tblLook w:val="04A0" w:firstRow="1" w:lastRow="0" w:firstColumn="1" w:lastColumn="0" w:noHBand="0" w:noVBand="1"/>
      </w:tblPr>
      <w:tblGrid>
        <w:gridCol w:w="4678"/>
        <w:gridCol w:w="2410"/>
        <w:gridCol w:w="2409"/>
        <w:gridCol w:w="3685"/>
      </w:tblGrid>
      <w:tr w:rsidR="00216702" w:rsidRPr="001300D7" w14:paraId="6B146082" w14:textId="77777777" w:rsidTr="00216702">
        <w:tc>
          <w:tcPr>
            <w:tcW w:w="4678" w:type="dxa"/>
          </w:tcPr>
          <w:p w14:paraId="221F27A6" w14:textId="77777777" w:rsidR="00216702" w:rsidRPr="001300D7" w:rsidRDefault="00216702" w:rsidP="00216702">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Rezultatīvā rādītāja nosaukums</w:t>
            </w:r>
          </w:p>
        </w:tc>
        <w:tc>
          <w:tcPr>
            <w:tcW w:w="2410" w:type="dxa"/>
          </w:tcPr>
          <w:p w14:paraId="2040D496" w14:textId="77777777" w:rsidR="00216702" w:rsidRPr="001300D7" w:rsidRDefault="00216702" w:rsidP="00216702">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Kvalitātes līmeņa vērtējums punktos</w:t>
            </w:r>
          </w:p>
        </w:tc>
        <w:tc>
          <w:tcPr>
            <w:tcW w:w="2409" w:type="dxa"/>
          </w:tcPr>
          <w:p w14:paraId="72284AB1" w14:textId="77777777" w:rsidR="00216702" w:rsidRPr="001300D7" w:rsidRDefault="00216702" w:rsidP="00216702">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Stiprās puses</w:t>
            </w:r>
          </w:p>
        </w:tc>
        <w:tc>
          <w:tcPr>
            <w:tcW w:w="3685" w:type="dxa"/>
          </w:tcPr>
          <w:p w14:paraId="0EC65E17" w14:textId="77777777" w:rsidR="00216702" w:rsidRPr="001300D7" w:rsidRDefault="00216702" w:rsidP="00216702">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Turpmākās attīstības vajadzības</w:t>
            </w:r>
          </w:p>
        </w:tc>
      </w:tr>
      <w:tr w:rsidR="00624223" w:rsidRPr="001300D7" w14:paraId="1B7557C8" w14:textId="77777777" w:rsidTr="00216702">
        <w:tc>
          <w:tcPr>
            <w:tcW w:w="4678" w:type="dxa"/>
          </w:tcPr>
          <w:p w14:paraId="07C7585C" w14:textId="77777777" w:rsidR="00624223" w:rsidRPr="001300D7" w:rsidRDefault="00624223" w:rsidP="00624223">
            <w:pPr>
              <w:pStyle w:val="ListParagraph"/>
              <w:ind w:left="0"/>
              <w:jc w:val="both"/>
              <w:rPr>
                <w:rFonts w:ascii="Times New Roman" w:eastAsia="Times New Roman" w:hAnsi="Times New Roman" w:cs="Times New Roman"/>
                <w:bCs/>
                <w:sz w:val="24"/>
                <w:szCs w:val="24"/>
                <w:lang w:val="lv-LV"/>
              </w:rPr>
            </w:pPr>
            <w:r w:rsidRPr="001300D7">
              <w:rPr>
                <w:rFonts w:ascii="Times New Roman" w:hAnsi="Times New Roman" w:cs="Times New Roman"/>
                <w:bCs/>
                <w:sz w:val="24"/>
                <w:szCs w:val="24"/>
                <w:lang w:val="lv-LV"/>
              </w:rPr>
              <w:t>Izglītības iestādes un izglītības programmas kvalitātes mērķi</w:t>
            </w:r>
          </w:p>
        </w:tc>
        <w:tc>
          <w:tcPr>
            <w:tcW w:w="2410" w:type="dxa"/>
          </w:tcPr>
          <w:p w14:paraId="05958217" w14:textId="682F43A3" w:rsidR="00624223" w:rsidRPr="001300D7" w:rsidRDefault="00624223" w:rsidP="00624223">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80</w:t>
            </w:r>
          </w:p>
        </w:tc>
        <w:tc>
          <w:tcPr>
            <w:tcW w:w="2409" w:type="dxa"/>
          </w:tcPr>
          <w:p w14:paraId="53AC5677" w14:textId="1913B164" w:rsidR="00624223" w:rsidRPr="001300D7" w:rsidRDefault="00624223" w:rsidP="00624223">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color w:val="414142"/>
                <w:sz w:val="24"/>
                <w:szCs w:val="24"/>
                <w:lang w:val="lv-LV"/>
              </w:rPr>
              <w:t>Skola sasniedz savus mācību mērķus. Par to liecina iegūtie vērtējumi valsts pārbaudes darbos, kas ir augstāki par novadā un republikā vidējo rezultātu (izņemot matemātiku) un izglītojamajiem nav bijusi vēlme mainīt izglītības iestādi</w:t>
            </w:r>
          </w:p>
        </w:tc>
        <w:tc>
          <w:tcPr>
            <w:tcW w:w="3685" w:type="dxa"/>
          </w:tcPr>
          <w:p w14:paraId="157DF038" w14:textId="23891921" w:rsidR="00624223" w:rsidRPr="001300D7" w:rsidRDefault="00624223" w:rsidP="00624223">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color w:val="414142"/>
                <w:sz w:val="24"/>
                <w:szCs w:val="24"/>
                <w:lang w:val="lv-LV"/>
              </w:rPr>
              <w:t xml:space="preserve">Jāuzlabo izglītojamo zināšanu līmenis matemātikā. Jārealizē kompetenču izglītība visos mācību priekšmetos un klasēs. </w:t>
            </w:r>
          </w:p>
        </w:tc>
      </w:tr>
      <w:tr w:rsidR="00624223" w:rsidRPr="001300D7" w14:paraId="260F0925" w14:textId="77777777" w:rsidTr="00216702">
        <w:tc>
          <w:tcPr>
            <w:tcW w:w="4678" w:type="dxa"/>
          </w:tcPr>
          <w:p w14:paraId="7FB55969" w14:textId="77777777" w:rsidR="00624223" w:rsidRPr="001300D7" w:rsidRDefault="00624223" w:rsidP="00624223">
            <w:pPr>
              <w:pStyle w:val="ListParagraph"/>
              <w:ind w:left="0"/>
              <w:jc w:val="both"/>
              <w:rPr>
                <w:rFonts w:ascii="Times New Roman" w:eastAsia="Times New Roman" w:hAnsi="Times New Roman" w:cs="Times New Roman"/>
                <w:bCs/>
                <w:sz w:val="24"/>
                <w:szCs w:val="24"/>
                <w:lang w:val="lv-LV"/>
              </w:rPr>
            </w:pPr>
            <w:r w:rsidRPr="001300D7">
              <w:rPr>
                <w:rFonts w:ascii="Times New Roman" w:hAnsi="Times New Roman" w:cs="Times New Roman"/>
                <w:bCs/>
                <w:sz w:val="24"/>
                <w:szCs w:val="24"/>
                <w:lang w:val="lv-LV"/>
              </w:rPr>
              <w:t>Izglītojamie uzlabo savus mācību rezultātus</w:t>
            </w:r>
          </w:p>
        </w:tc>
        <w:tc>
          <w:tcPr>
            <w:tcW w:w="2410" w:type="dxa"/>
          </w:tcPr>
          <w:p w14:paraId="6B341577" w14:textId="1EF290F1" w:rsidR="00624223" w:rsidRPr="001300D7" w:rsidRDefault="00621879" w:rsidP="00624223">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80</w:t>
            </w:r>
          </w:p>
        </w:tc>
        <w:tc>
          <w:tcPr>
            <w:tcW w:w="2409" w:type="dxa"/>
          </w:tcPr>
          <w:p w14:paraId="48286E0A" w14:textId="5D95CB9F" w:rsidR="00624223" w:rsidRPr="001300D7" w:rsidRDefault="00624223" w:rsidP="00624223">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color w:val="414142"/>
                <w:sz w:val="24"/>
                <w:szCs w:val="24"/>
                <w:lang w:val="lv-LV"/>
              </w:rPr>
              <w:t>Izglītojamie uzlabo savus mācību rezultātus, ir novērojams progress starp viņu sasniegumiem mācību gada sākumā un beigās.</w:t>
            </w:r>
          </w:p>
        </w:tc>
        <w:tc>
          <w:tcPr>
            <w:tcW w:w="3685" w:type="dxa"/>
          </w:tcPr>
          <w:p w14:paraId="5212608E" w14:textId="56B17B49" w:rsidR="00624223" w:rsidRPr="001300D7" w:rsidRDefault="00624223" w:rsidP="00624223">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color w:val="414142"/>
                <w:sz w:val="24"/>
                <w:szCs w:val="24"/>
                <w:lang w:val="lv-LV"/>
              </w:rPr>
              <w:t>Jāuzlabo lasīšanas prasmes sākumskolā.</w:t>
            </w:r>
          </w:p>
        </w:tc>
      </w:tr>
      <w:tr w:rsidR="00624223" w:rsidRPr="001300D7" w14:paraId="64873E47" w14:textId="77777777" w:rsidTr="00216702">
        <w:tc>
          <w:tcPr>
            <w:tcW w:w="4678" w:type="dxa"/>
          </w:tcPr>
          <w:p w14:paraId="29DE96F3" w14:textId="77777777" w:rsidR="00624223" w:rsidRPr="001300D7" w:rsidRDefault="00624223" w:rsidP="00624223">
            <w:pPr>
              <w:pStyle w:val="NoSpacing"/>
              <w:rPr>
                <w:bCs/>
                <w:lang w:val="lv-LV"/>
              </w:rPr>
            </w:pPr>
            <w:r w:rsidRPr="001300D7">
              <w:rPr>
                <w:bCs/>
                <w:lang w:val="lv-LV"/>
              </w:rPr>
              <w:t>Izglītības iestādē notiek mērķtiecīgs darbs, attīstot izglītojamajiem augstus sasniegumus</w:t>
            </w:r>
          </w:p>
        </w:tc>
        <w:tc>
          <w:tcPr>
            <w:tcW w:w="2410" w:type="dxa"/>
          </w:tcPr>
          <w:p w14:paraId="5B51BF31" w14:textId="5AAF399A" w:rsidR="00624223" w:rsidRPr="001300D7" w:rsidRDefault="00621879" w:rsidP="00624223">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80</w:t>
            </w:r>
          </w:p>
        </w:tc>
        <w:tc>
          <w:tcPr>
            <w:tcW w:w="2409" w:type="dxa"/>
          </w:tcPr>
          <w:p w14:paraId="6A20AF9D" w14:textId="71D38844" w:rsidR="00624223" w:rsidRPr="001300D7" w:rsidRDefault="00624223" w:rsidP="00624223">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color w:val="414142"/>
                <w:sz w:val="24"/>
                <w:szCs w:val="24"/>
                <w:lang w:val="lv-LV"/>
              </w:rPr>
              <w:t>Skolai vairākus gadus pēc kārtas ir augsti sasniegumi radošajos  konkursos, tai skaitā valsts mērogā.</w:t>
            </w:r>
            <w:r w:rsidRPr="001300D7">
              <w:rPr>
                <w:rFonts w:ascii="Times New Roman" w:hAnsi="Times New Roman" w:cs="Times New Roman"/>
                <w:sz w:val="24"/>
                <w:szCs w:val="24"/>
              </w:rPr>
              <w:t xml:space="preserve"> </w:t>
            </w:r>
          </w:p>
        </w:tc>
        <w:tc>
          <w:tcPr>
            <w:tcW w:w="3685" w:type="dxa"/>
          </w:tcPr>
          <w:p w14:paraId="02FDFAB2" w14:textId="5B1F965B" w:rsidR="00624223" w:rsidRPr="001300D7" w:rsidRDefault="00624223" w:rsidP="00624223">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color w:val="414142"/>
                <w:sz w:val="24"/>
                <w:szCs w:val="24"/>
                <w:lang w:val="lv-LV"/>
              </w:rPr>
              <w:t>Jāiesaista arvien vairāk izglītojamo savu talantu un spēju atklāšanā.</w:t>
            </w:r>
          </w:p>
        </w:tc>
      </w:tr>
      <w:tr w:rsidR="00624223" w:rsidRPr="001300D7" w14:paraId="350D354C" w14:textId="77777777" w:rsidTr="00216702">
        <w:tc>
          <w:tcPr>
            <w:tcW w:w="4678" w:type="dxa"/>
          </w:tcPr>
          <w:p w14:paraId="336D0BCD" w14:textId="77777777" w:rsidR="00624223" w:rsidRPr="001300D7" w:rsidRDefault="00624223" w:rsidP="00624223">
            <w:pPr>
              <w:pStyle w:val="ListParagraph"/>
              <w:ind w:left="0"/>
              <w:jc w:val="both"/>
              <w:rPr>
                <w:rFonts w:ascii="Times New Roman" w:eastAsia="Times New Roman" w:hAnsi="Times New Roman" w:cs="Times New Roman"/>
                <w:bCs/>
                <w:sz w:val="24"/>
                <w:szCs w:val="24"/>
                <w:lang w:val="lv-LV"/>
              </w:rPr>
            </w:pPr>
            <w:r w:rsidRPr="001300D7">
              <w:rPr>
                <w:rFonts w:ascii="Times New Roman" w:hAnsi="Times New Roman" w:cs="Times New Roman"/>
                <w:bCs/>
                <w:sz w:val="24"/>
                <w:szCs w:val="24"/>
                <w:lang w:val="lv-LV"/>
              </w:rPr>
              <w:t>Izglītības iestādē notiek mērķtiecīgs audzināšanas darbs</w:t>
            </w:r>
          </w:p>
        </w:tc>
        <w:tc>
          <w:tcPr>
            <w:tcW w:w="2410" w:type="dxa"/>
          </w:tcPr>
          <w:p w14:paraId="796A986D" w14:textId="0F41B0CD" w:rsidR="00624223" w:rsidRPr="001300D7" w:rsidRDefault="00621879" w:rsidP="00624223">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80</w:t>
            </w:r>
          </w:p>
        </w:tc>
        <w:tc>
          <w:tcPr>
            <w:tcW w:w="2409" w:type="dxa"/>
          </w:tcPr>
          <w:p w14:paraId="09668F74" w14:textId="65D8126C" w:rsidR="00624223" w:rsidRPr="001300D7" w:rsidRDefault="00624223" w:rsidP="00624223">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color w:val="414142"/>
                <w:sz w:val="24"/>
                <w:szCs w:val="24"/>
                <w:lang w:val="lv-LV"/>
              </w:rPr>
              <w:t>Daudzpusīgi tiek attīstītas izglītojamo spējas mūzikā, vizuālajā mākslā un sportā.</w:t>
            </w:r>
          </w:p>
        </w:tc>
        <w:tc>
          <w:tcPr>
            <w:tcW w:w="3685" w:type="dxa"/>
          </w:tcPr>
          <w:p w14:paraId="3E9A0060" w14:textId="2D47B29F" w:rsidR="00624223" w:rsidRPr="001300D7" w:rsidRDefault="00624223" w:rsidP="00624223">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color w:val="414142"/>
                <w:sz w:val="24"/>
                <w:szCs w:val="24"/>
                <w:lang w:val="lv-LV"/>
              </w:rPr>
              <w:t>Jāturpina izglītojamo radošuma attīstība un jāsniedz atbalsts izglītojamajiem mūzikas un mākslas skolas apmeklēšanā.</w:t>
            </w:r>
          </w:p>
        </w:tc>
      </w:tr>
    </w:tbl>
    <w:p w14:paraId="0A14B253" w14:textId="77777777" w:rsidR="00216702" w:rsidRPr="001300D7" w:rsidRDefault="00216702" w:rsidP="00D0025D">
      <w:pPr>
        <w:spacing w:after="0" w:line="240" w:lineRule="auto"/>
        <w:jc w:val="both"/>
        <w:rPr>
          <w:rFonts w:ascii="Times New Roman" w:eastAsia="Times New Roman" w:hAnsi="Times New Roman" w:cs="Times New Roman"/>
          <w:sz w:val="24"/>
          <w:szCs w:val="24"/>
          <w:lang w:val="lv-LV"/>
        </w:rPr>
      </w:pPr>
    </w:p>
    <w:p w14:paraId="047C5B02" w14:textId="2D4A3F00" w:rsidR="008326E5" w:rsidRPr="001300D7" w:rsidRDefault="00216702" w:rsidP="00216702">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r w:rsidRPr="001300D7">
        <w:rPr>
          <w:rFonts w:ascii="Times New Roman" w:eastAsia="Times New Roman" w:hAnsi="Times New Roman" w:cs="Times New Roman"/>
          <w:sz w:val="24"/>
          <w:szCs w:val="24"/>
          <w:lang w:val="lv-LV"/>
        </w:rPr>
        <w:t xml:space="preserve"> </w:t>
      </w:r>
      <w:r w:rsidR="000533D4" w:rsidRPr="001300D7">
        <w:rPr>
          <w:rFonts w:ascii="Times New Roman" w:eastAsia="Times New Roman" w:hAnsi="Times New Roman" w:cs="Times New Roman"/>
          <w:b/>
          <w:bCs/>
          <w:i/>
          <w:iCs/>
          <w:sz w:val="24"/>
          <w:szCs w:val="24"/>
          <w:lang w:val="lv-LV"/>
        </w:rPr>
        <w:t xml:space="preserve">2-3 galvenie </w:t>
      </w:r>
      <w:r w:rsidR="00434DDC" w:rsidRPr="001300D7">
        <w:rPr>
          <w:rFonts w:ascii="Times New Roman" w:eastAsia="Times New Roman" w:hAnsi="Times New Roman" w:cs="Times New Roman"/>
          <w:b/>
          <w:bCs/>
          <w:i/>
          <w:iCs/>
          <w:sz w:val="24"/>
          <w:szCs w:val="24"/>
          <w:lang w:val="lv-LV"/>
        </w:rPr>
        <w:t xml:space="preserve">apkopotie </w:t>
      </w:r>
      <w:r w:rsidR="000533D4" w:rsidRPr="001300D7">
        <w:rPr>
          <w:rFonts w:ascii="Times New Roman" w:eastAsia="Times New Roman" w:hAnsi="Times New Roman" w:cs="Times New Roman"/>
          <w:b/>
          <w:bCs/>
          <w:i/>
          <w:iCs/>
          <w:sz w:val="24"/>
          <w:szCs w:val="24"/>
          <w:lang w:val="lv-LV"/>
        </w:rPr>
        <w:t>secinājumi turpmākajam darbam par visu kritēriju</w:t>
      </w:r>
      <w:r w:rsidR="000C6983" w:rsidRPr="001300D7">
        <w:rPr>
          <w:rFonts w:ascii="Times New Roman" w:eastAsia="Times New Roman" w:hAnsi="Times New Roman" w:cs="Times New Roman"/>
          <w:b/>
          <w:bCs/>
          <w:i/>
          <w:iCs/>
          <w:sz w:val="24"/>
          <w:szCs w:val="24"/>
          <w:lang w:val="lv-LV"/>
        </w:rPr>
        <w:t>.</w:t>
      </w:r>
    </w:p>
    <w:p w14:paraId="5844D99B" w14:textId="77777777" w:rsidR="00216702" w:rsidRPr="001300D7" w:rsidRDefault="00216702" w:rsidP="00216702">
      <w:pPr>
        <w:pStyle w:val="ListParagraph"/>
        <w:spacing w:after="0" w:line="240" w:lineRule="auto"/>
        <w:jc w:val="both"/>
        <w:rPr>
          <w:rFonts w:ascii="Times New Roman" w:eastAsia="Times New Roman" w:hAnsi="Times New Roman" w:cs="Times New Roman"/>
          <w:sz w:val="24"/>
          <w:szCs w:val="24"/>
          <w:lang w:val="lv-LV"/>
        </w:rPr>
      </w:pPr>
    </w:p>
    <w:p w14:paraId="44171617" w14:textId="4FC3287B" w:rsidR="008326E5" w:rsidRPr="001300D7" w:rsidRDefault="00424B7F" w:rsidP="00424B7F">
      <w:pPr>
        <w:spacing w:after="0" w:line="240" w:lineRule="auto"/>
        <w:ind w:left="36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1.7.1.Izglītības iestādē ir efektīva sistēma labu mācību rezultātu sasniegšanai izglītojamiem ikdienas izglītības procesā (gandrīz 50 % izglītojamo sasniedz vidēji 7 balles un augstāk).</w:t>
      </w:r>
    </w:p>
    <w:p w14:paraId="0CF4CCA1" w14:textId="7BC12CE4" w:rsidR="00424B7F" w:rsidRPr="001300D7" w:rsidRDefault="00424B7F" w:rsidP="00424B7F">
      <w:pPr>
        <w:spacing w:after="0" w:line="240" w:lineRule="auto"/>
        <w:ind w:left="36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1.7.2.Izglītības iestāde gandrīz visās mācību jomās ir noteikusi savu mērķi mācību satura apguves rādītājiem, aprakstot kādu rezultātu izglītojamie uzrāda programmas noslēgumā un kā tas tiks izmērīts</w:t>
      </w:r>
      <w:r w:rsidR="00F97E22" w:rsidRPr="001300D7">
        <w:rPr>
          <w:rFonts w:ascii="Times New Roman" w:eastAsia="Times New Roman" w:hAnsi="Times New Roman" w:cs="Times New Roman"/>
          <w:sz w:val="24"/>
          <w:szCs w:val="24"/>
          <w:lang w:val="lv-LV"/>
        </w:rPr>
        <w:t>.</w:t>
      </w:r>
    </w:p>
    <w:p w14:paraId="15341066" w14:textId="77777777" w:rsidR="00424B7F" w:rsidRPr="001300D7" w:rsidRDefault="00424B7F" w:rsidP="00424B7F">
      <w:pPr>
        <w:spacing w:after="0" w:line="240" w:lineRule="auto"/>
        <w:ind w:left="360"/>
        <w:jc w:val="both"/>
        <w:rPr>
          <w:rFonts w:ascii="Times New Roman" w:eastAsia="Times New Roman" w:hAnsi="Times New Roman" w:cs="Times New Roman"/>
          <w:sz w:val="24"/>
          <w:szCs w:val="24"/>
          <w:lang w:val="lv-LV"/>
        </w:rPr>
      </w:pPr>
    </w:p>
    <w:p w14:paraId="47867336" w14:textId="38CB39C3" w:rsidR="008326E5" w:rsidRPr="001300D7" w:rsidRDefault="008326E5" w:rsidP="008326E5">
      <w:pPr>
        <w:pStyle w:val="ListParagraph"/>
        <w:numPr>
          <w:ilvl w:val="0"/>
          <w:numId w:val="3"/>
        </w:numPr>
        <w:spacing w:after="0" w:line="240" w:lineRule="auto"/>
        <w:jc w:val="both"/>
        <w:rPr>
          <w:rFonts w:ascii="Times New Roman" w:hAnsi="Times New Roman" w:cs="Times New Roman"/>
          <w:b/>
          <w:bCs/>
          <w:sz w:val="24"/>
          <w:szCs w:val="24"/>
          <w:lang w:val="lv-LV"/>
        </w:rPr>
      </w:pPr>
      <w:r w:rsidRPr="001300D7">
        <w:rPr>
          <w:rFonts w:ascii="Times New Roman" w:hAnsi="Times New Roman" w:cs="Times New Roman"/>
          <w:b/>
          <w:bCs/>
          <w:sz w:val="24"/>
          <w:szCs w:val="24"/>
          <w:lang w:val="lv-LV"/>
        </w:rPr>
        <w:t>Kritērija “</w:t>
      </w:r>
      <w:r w:rsidR="00F254C5" w:rsidRPr="001300D7">
        <w:rPr>
          <w:rFonts w:ascii="Times New Roman" w:hAnsi="Times New Roman" w:cs="Times New Roman"/>
          <w:b/>
          <w:bCs/>
          <w:sz w:val="24"/>
          <w:szCs w:val="24"/>
          <w:lang w:val="lv-LV"/>
        </w:rPr>
        <w:t>Vienlīdzība un iekļaušana</w:t>
      </w:r>
      <w:r w:rsidRPr="001300D7">
        <w:rPr>
          <w:rFonts w:ascii="Times New Roman" w:hAnsi="Times New Roman" w:cs="Times New Roman"/>
          <w:b/>
          <w:bCs/>
          <w:sz w:val="24"/>
          <w:szCs w:val="24"/>
          <w:lang w:val="lv-LV"/>
        </w:rPr>
        <w:t xml:space="preserve">” kvantitatīvais un kvalitatīvais </w:t>
      </w:r>
      <w:proofErr w:type="spellStart"/>
      <w:r w:rsidRPr="001300D7">
        <w:rPr>
          <w:rFonts w:ascii="Times New Roman" w:hAnsi="Times New Roman" w:cs="Times New Roman"/>
          <w:b/>
          <w:bCs/>
          <w:sz w:val="24"/>
          <w:szCs w:val="24"/>
          <w:lang w:val="lv-LV"/>
        </w:rPr>
        <w:t>izvērtējums</w:t>
      </w:r>
      <w:proofErr w:type="spellEnd"/>
    </w:p>
    <w:tbl>
      <w:tblPr>
        <w:tblStyle w:val="TableGrid"/>
        <w:tblW w:w="9214" w:type="dxa"/>
        <w:tblInd w:w="-5" w:type="dxa"/>
        <w:tblLook w:val="04A0" w:firstRow="1" w:lastRow="0" w:firstColumn="1" w:lastColumn="0" w:noHBand="0" w:noVBand="1"/>
      </w:tblPr>
      <w:tblGrid>
        <w:gridCol w:w="9214"/>
      </w:tblGrid>
      <w:tr w:rsidR="007621D9" w:rsidRPr="001300D7" w14:paraId="2628F979" w14:textId="77777777" w:rsidTr="00C12356">
        <w:tc>
          <w:tcPr>
            <w:tcW w:w="9214" w:type="dxa"/>
          </w:tcPr>
          <w:p w14:paraId="25040462" w14:textId="77777777" w:rsidR="007621D9" w:rsidRPr="001300D7" w:rsidRDefault="007621D9" w:rsidP="007621D9">
            <w:pPr>
              <w:pStyle w:val="ListParagraph"/>
              <w:rPr>
                <w:rFonts w:ascii="Times New Roman" w:hAnsi="Times New Roman" w:cs="Times New Roman"/>
                <w:bCs/>
                <w:sz w:val="24"/>
                <w:szCs w:val="24"/>
                <w:lang w:val="lv-LV"/>
              </w:rPr>
            </w:pPr>
            <w:r w:rsidRPr="001300D7">
              <w:rPr>
                <w:rFonts w:ascii="Times New Roman" w:hAnsi="Times New Roman" w:cs="Times New Roman"/>
                <w:bCs/>
                <w:sz w:val="24"/>
                <w:szCs w:val="24"/>
                <w:lang w:val="lv-LV"/>
              </w:rPr>
              <w:t xml:space="preserve">Iekļaujoša izglītība un vienlīdzība iestādē nodrošina mācību sasniegumu izaugsmi visiem izglītojamajiem. </w:t>
            </w:r>
          </w:p>
        </w:tc>
      </w:tr>
      <w:tr w:rsidR="007621D9" w:rsidRPr="001300D7" w14:paraId="65171865" w14:textId="77777777" w:rsidTr="00C12356">
        <w:tc>
          <w:tcPr>
            <w:tcW w:w="9214" w:type="dxa"/>
          </w:tcPr>
          <w:p w14:paraId="1C50DC10" w14:textId="77777777" w:rsidR="007621D9" w:rsidRPr="001300D7" w:rsidRDefault="007621D9" w:rsidP="007621D9">
            <w:pPr>
              <w:pStyle w:val="ListParagraph"/>
              <w:rPr>
                <w:rFonts w:ascii="Times New Roman" w:hAnsi="Times New Roman" w:cs="Times New Roman"/>
                <w:bCs/>
                <w:sz w:val="24"/>
                <w:szCs w:val="24"/>
                <w:lang w:val="lv-LV"/>
              </w:rPr>
            </w:pPr>
            <w:r w:rsidRPr="001300D7">
              <w:rPr>
                <w:rFonts w:ascii="Times New Roman" w:hAnsi="Times New Roman" w:cs="Times New Roman"/>
                <w:bCs/>
                <w:sz w:val="24"/>
                <w:szCs w:val="24"/>
                <w:lang w:val="lv-LV"/>
              </w:rPr>
              <w:t xml:space="preserve">Iestādes iekšējos kārtības noteikumos ir aktualizēts jautājums par to, kā rīkoties  gadījumos, ja izglītojamajiem dara pāri. </w:t>
            </w:r>
          </w:p>
        </w:tc>
      </w:tr>
      <w:tr w:rsidR="007621D9" w:rsidRPr="001300D7" w14:paraId="7028D018" w14:textId="77777777" w:rsidTr="00C12356">
        <w:tc>
          <w:tcPr>
            <w:tcW w:w="9214" w:type="dxa"/>
          </w:tcPr>
          <w:p w14:paraId="420FB894" w14:textId="5615E1DF" w:rsidR="007621D9" w:rsidRPr="001300D7" w:rsidRDefault="007621D9" w:rsidP="007621D9">
            <w:pPr>
              <w:pStyle w:val="ListParagraph"/>
              <w:rPr>
                <w:rFonts w:ascii="Times New Roman" w:hAnsi="Times New Roman" w:cs="Times New Roman"/>
                <w:bCs/>
                <w:sz w:val="24"/>
                <w:szCs w:val="24"/>
                <w:lang w:val="lv-LV"/>
              </w:rPr>
            </w:pPr>
            <w:r w:rsidRPr="001300D7">
              <w:rPr>
                <w:rFonts w:ascii="Times New Roman" w:hAnsi="Times New Roman" w:cs="Times New Roman"/>
                <w:bCs/>
                <w:sz w:val="24"/>
                <w:szCs w:val="24"/>
                <w:lang w:val="lv-LV"/>
              </w:rPr>
              <w:t>Pedagogi savos pašvērtējumos ir secinājuši, ka izglītības iestādē diskriminācija vai cita veida neiecietība ir reta parādība.</w:t>
            </w:r>
          </w:p>
        </w:tc>
      </w:tr>
    </w:tbl>
    <w:p w14:paraId="6773BE89" w14:textId="77777777" w:rsidR="00216702" w:rsidRPr="001300D7" w:rsidRDefault="00216702" w:rsidP="00216702">
      <w:pPr>
        <w:pStyle w:val="ListParagraph"/>
        <w:spacing w:after="0" w:line="240" w:lineRule="auto"/>
        <w:jc w:val="both"/>
        <w:rPr>
          <w:rFonts w:ascii="Times New Roman" w:hAnsi="Times New Roman" w:cs="Times New Roman"/>
          <w:b/>
          <w:bCs/>
          <w:sz w:val="24"/>
          <w:szCs w:val="24"/>
          <w:lang w:val="lv-LV"/>
        </w:rPr>
      </w:pPr>
    </w:p>
    <w:p w14:paraId="29DCCBC9" w14:textId="7D072055" w:rsidR="00216702" w:rsidRPr="001300D7" w:rsidRDefault="00216702" w:rsidP="00216702">
      <w:pPr>
        <w:pStyle w:val="ListParagraph"/>
        <w:numPr>
          <w:ilvl w:val="1"/>
          <w:numId w:val="3"/>
        </w:numPr>
        <w:spacing w:after="0" w:line="240" w:lineRule="auto"/>
        <w:jc w:val="both"/>
        <w:rPr>
          <w:rFonts w:ascii="Times New Roman" w:hAnsi="Times New Roman" w:cs="Times New Roman"/>
          <w:b/>
          <w:bCs/>
          <w:i/>
          <w:iCs/>
          <w:sz w:val="24"/>
          <w:szCs w:val="24"/>
          <w:lang w:val="lv-LV"/>
        </w:rPr>
      </w:pPr>
      <w:r w:rsidRPr="001300D7">
        <w:rPr>
          <w:rFonts w:ascii="Times New Roman" w:hAnsi="Times New Roman" w:cs="Times New Roman"/>
          <w:b/>
          <w:bCs/>
          <w:i/>
          <w:iCs/>
          <w:sz w:val="24"/>
          <w:szCs w:val="24"/>
          <w:lang w:val="lv-LV"/>
        </w:rPr>
        <w:t xml:space="preserve"> Izglītības iestādes </w:t>
      </w:r>
      <w:r w:rsidR="004E074C" w:rsidRPr="001300D7">
        <w:rPr>
          <w:rFonts w:ascii="Times New Roman" w:hAnsi="Times New Roman" w:cs="Times New Roman"/>
          <w:b/>
          <w:bCs/>
          <w:i/>
          <w:iCs/>
          <w:sz w:val="24"/>
          <w:szCs w:val="24"/>
          <w:lang w:val="lv-LV"/>
        </w:rPr>
        <w:t>1-2 secinājumi par anketēšanā iegūtajiem datiem</w:t>
      </w:r>
      <w:r w:rsidR="008D014B" w:rsidRPr="001300D7">
        <w:rPr>
          <w:rFonts w:ascii="Times New Roman" w:hAnsi="Times New Roman" w:cs="Times New Roman"/>
          <w:b/>
          <w:bCs/>
          <w:i/>
          <w:iCs/>
          <w:sz w:val="24"/>
          <w:szCs w:val="24"/>
          <w:lang w:val="lv-LV"/>
        </w:rPr>
        <w:t>, salīdzinot ar kvalitātes līmeņa aprakstā doto informāciju</w:t>
      </w:r>
    </w:p>
    <w:tbl>
      <w:tblPr>
        <w:tblStyle w:val="TableGrid"/>
        <w:tblW w:w="9214" w:type="dxa"/>
        <w:tblInd w:w="-5" w:type="dxa"/>
        <w:tblLook w:val="04A0" w:firstRow="1" w:lastRow="0" w:firstColumn="1" w:lastColumn="0" w:noHBand="0" w:noVBand="1"/>
      </w:tblPr>
      <w:tblGrid>
        <w:gridCol w:w="9214"/>
      </w:tblGrid>
      <w:tr w:rsidR="00B27E3A" w:rsidRPr="001300D7" w14:paraId="10DE1554" w14:textId="77777777" w:rsidTr="00FA5D1B">
        <w:tc>
          <w:tcPr>
            <w:tcW w:w="9214" w:type="dxa"/>
          </w:tcPr>
          <w:p w14:paraId="157050F2" w14:textId="77777777" w:rsidR="00B27E3A" w:rsidRPr="001300D7" w:rsidRDefault="00B27E3A" w:rsidP="00B27E3A">
            <w:pPr>
              <w:pStyle w:val="ListParagraph"/>
              <w:rPr>
                <w:rFonts w:ascii="Times New Roman" w:hAnsi="Times New Roman" w:cs="Times New Roman"/>
                <w:bCs/>
                <w:sz w:val="24"/>
                <w:szCs w:val="24"/>
                <w:lang w:val="lv-LV"/>
              </w:rPr>
            </w:pPr>
            <w:r w:rsidRPr="001300D7">
              <w:rPr>
                <w:rFonts w:ascii="Times New Roman" w:hAnsi="Times New Roman" w:cs="Times New Roman"/>
                <w:bCs/>
                <w:sz w:val="24"/>
                <w:szCs w:val="24"/>
                <w:lang w:val="lv-LV"/>
              </w:rPr>
              <w:t>Jāturpina iekļaujošās izglītības vajadzību izpēte un mācību sasniegumu izaugsmes dinamika.</w:t>
            </w:r>
          </w:p>
        </w:tc>
      </w:tr>
      <w:tr w:rsidR="00B27E3A" w:rsidRPr="001300D7" w14:paraId="09EE0DFA" w14:textId="77777777" w:rsidTr="00FA5D1B">
        <w:tc>
          <w:tcPr>
            <w:tcW w:w="9214" w:type="dxa"/>
          </w:tcPr>
          <w:p w14:paraId="4D27C644" w14:textId="77777777" w:rsidR="00B27E3A" w:rsidRPr="001300D7" w:rsidRDefault="00B27E3A" w:rsidP="00B27E3A">
            <w:pPr>
              <w:pStyle w:val="ListParagraph"/>
              <w:rPr>
                <w:rFonts w:ascii="Times New Roman" w:hAnsi="Times New Roman" w:cs="Times New Roman"/>
                <w:bCs/>
                <w:sz w:val="24"/>
                <w:szCs w:val="24"/>
                <w:lang w:val="lv-LV"/>
              </w:rPr>
            </w:pPr>
            <w:r w:rsidRPr="001300D7">
              <w:rPr>
                <w:rFonts w:ascii="Times New Roman" w:hAnsi="Times New Roman" w:cs="Times New Roman"/>
                <w:bCs/>
                <w:sz w:val="24"/>
                <w:szCs w:val="24"/>
                <w:lang w:val="lv-LV"/>
              </w:rPr>
              <w:t>Jāizstrādā rīcības plāns apcelšanas vai aizskaršanas gadījumiem, lai izglītojamie zinātu, kā rīkoties, ja viņiem dara pāri.</w:t>
            </w:r>
          </w:p>
        </w:tc>
      </w:tr>
      <w:tr w:rsidR="00B27E3A" w:rsidRPr="001300D7" w14:paraId="2B8A9DBE" w14:textId="77777777" w:rsidTr="00FA5D1B">
        <w:tc>
          <w:tcPr>
            <w:tcW w:w="9214" w:type="dxa"/>
          </w:tcPr>
          <w:p w14:paraId="0C9AD92F" w14:textId="4EFE5111" w:rsidR="00B27E3A" w:rsidRPr="001300D7" w:rsidRDefault="00B27E3A" w:rsidP="00B27E3A">
            <w:pPr>
              <w:pStyle w:val="ListParagraph"/>
              <w:rPr>
                <w:rFonts w:ascii="Times New Roman" w:hAnsi="Times New Roman" w:cs="Times New Roman"/>
                <w:bCs/>
                <w:sz w:val="24"/>
                <w:szCs w:val="24"/>
                <w:lang w:val="lv-LV"/>
              </w:rPr>
            </w:pPr>
            <w:r w:rsidRPr="001300D7">
              <w:rPr>
                <w:rFonts w:ascii="Times New Roman" w:hAnsi="Times New Roman" w:cs="Times New Roman"/>
                <w:bCs/>
                <w:sz w:val="24"/>
                <w:szCs w:val="24"/>
                <w:lang w:val="lv-LV"/>
              </w:rPr>
              <w:t>Jāaktualizē  preventīvais darbs neiecietības novēršanai.</w:t>
            </w:r>
          </w:p>
        </w:tc>
      </w:tr>
    </w:tbl>
    <w:p w14:paraId="0B6B7564" w14:textId="77777777" w:rsidR="00216702" w:rsidRPr="001300D7" w:rsidRDefault="00216702" w:rsidP="00216702">
      <w:pPr>
        <w:pStyle w:val="ListParagraph"/>
        <w:spacing w:after="0" w:line="240" w:lineRule="auto"/>
        <w:jc w:val="both"/>
        <w:rPr>
          <w:rFonts w:ascii="Times New Roman" w:hAnsi="Times New Roman" w:cs="Times New Roman"/>
          <w:b/>
          <w:bCs/>
          <w:sz w:val="24"/>
          <w:szCs w:val="24"/>
          <w:lang w:val="lv-LV"/>
        </w:rPr>
      </w:pPr>
    </w:p>
    <w:p w14:paraId="0BFEC7D2" w14:textId="2B140899" w:rsidR="008326E5" w:rsidRPr="001300D7" w:rsidRDefault="008326E5" w:rsidP="002A7A4B">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proofErr w:type="spellStart"/>
      <w:r w:rsidRPr="001300D7">
        <w:rPr>
          <w:rFonts w:ascii="Times New Roman" w:eastAsia="Times New Roman" w:hAnsi="Times New Roman" w:cs="Times New Roman"/>
          <w:b/>
          <w:bCs/>
          <w:i/>
          <w:iCs/>
          <w:sz w:val="24"/>
          <w:szCs w:val="24"/>
          <w:lang w:val="lv-LV"/>
        </w:rPr>
        <w:t>Pašvērtēšanā</w:t>
      </w:r>
      <w:proofErr w:type="spellEnd"/>
      <w:r w:rsidRPr="001300D7">
        <w:rPr>
          <w:rFonts w:ascii="Times New Roman" w:eastAsia="Times New Roman" w:hAnsi="Times New Roman" w:cs="Times New Roman"/>
          <w:b/>
          <w:bCs/>
          <w:i/>
          <w:iCs/>
          <w:sz w:val="24"/>
          <w:szCs w:val="24"/>
          <w:lang w:val="lv-LV"/>
        </w:rPr>
        <w:t xml:space="preserve"> izmantotā kvalitātes vērtēšanas metode (-es): </w:t>
      </w:r>
    </w:p>
    <w:p w14:paraId="63A8617F" w14:textId="630D88A9" w:rsidR="00C12356" w:rsidRPr="001300D7" w:rsidRDefault="00B27E3A" w:rsidP="008326E5">
      <w:pPr>
        <w:spacing w:after="0" w:line="240" w:lineRule="auto"/>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Anketēšana, zināšanu līmeņa analīze, stundu un nodarbību vērošana, pedagogu pašvērtējumi u.c.</w:t>
      </w:r>
    </w:p>
    <w:p w14:paraId="484477AA" w14:textId="65F03D84" w:rsidR="008326E5" w:rsidRPr="001300D7" w:rsidRDefault="008326E5" w:rsidP="002A7A4B">
      <w:pPr>
        <w:pStyle w:val="ListParagraph"/>
        <w:numPr>
          <w:ilvl w:val="1"/>
          <w:numId w:val="3"/>
        </w:numPr>
        <w:spacing w:after="0" w:line="240" w:lineRule="auto"/>
        <w:jc w:val="both"/>
        <w:rPr>
          <w:rFonts w:ascii="Times New Roman" w:hAnsi="Times New Roman" w:cs="Times New Roman"/>
          <w:b/>
          <w:bCs/>
          <w:i/>
          <w:iCs/>
          <w:sz w:val="24"/>
          <w:szCs w:val="24"/>
          <w:lang w:val="lv-LV"/>
        </w:rPr>
      </w:pPr>
      <w:r w:rsidRPr="001300D7">
        <w:rPr>
          <w:rFonts w:ascii="Times New Roman" w:eastAsia="Times New Roman" w:hAnsi="Times New Roman" w:cs="Times New Roman"/>
          <w:b/>
          <w:bCs/>
          <w:i/>
          <w:iCs/>
          <w:sz w:val="24"/>
          <w:szCs w:val="24"/>
          <w:lang w:val="lv-LV"/>
        </w:rPr>
        <w:t>Kritērija “</w:t>
      </w:r>
      <w:r w:rsidR="00F254C5" w:rsidRPr="001300D7">
        <w:rPr>
          <w:rFonts w:ascii="Times New Roman" w:eastAsia="Times New Roman" w:hAnsi="Times New Roman" w:cs="Times New Roman"/>
          <w:b/>
          <w:bCs/>
          <w:i/>
          <w:iCs/>
          <w:sz w:val="24"/>
          <w:szCs w:val="24"/>
          <w:lang w:val="lv-LV"/>
        </w:rPr>
        <w:t>Vienlīdzība un iekļaušana</w:t>
      </w:r>
      <w:r w:rsidRPr="001300D7">
        <w:rPr>
          <w:rFonts w:ascii="Times New Roman" w:eastAsia="Times New Roman" w:hAnsi="Times New Roman" w:cs="Times New Roman"/>
          <w:b/>
          <w:bCs/>
          <w:i/>
          <w:iCs/>
          <w:sz w:val="24"/>
          <w:szCs w:val="24"/>
          <w:lang w:val="lv-LV"/>
        </w:rPr>
        <w:t xml:space="preserve">” </w:t>
      </w:r>
      <w:proofErr w:type="spellStart"/>
      <w:r w:rsidRPr="001300D7">
        <w:rPr>
          <w:rFonts w:ascii="Times New Roman" w:eastAsia="Times New Roman" w:hAnsi="Times New Roman" w:cs="Times New Roman"/>
          <w:b/>
          <w:bCs/>
          <w:i/>
          <w:iCs/>
          <w:sz w:val="24"/>
          <w:szCs w:val="24"/>
          <w:lang w:val="lv-LV"/>
        </w:rPr>
        <w:t>pašvērtēšanā</w:t>
      </w:r>
      <w:proofErr w:type="spellEnd"/>
      <w:r w:rsidRPr="001300D7">
        <w:rPr>
          <w:rFonts w:ascii="Times New Roman" w:eastAsia="Times New Roman" w:hAnsi="Times New Roman" w:cs="Times New Roman"/>
          <w:b/>
          <w:bCs/>
          <w:i/>
          <w:iCs/>
          <w:sz w:val="24"/>
          <w:szCs w:val="24"/>
          <w:lang w:val="lv-LV"/>
        </w:rPr>
        <w:t xml:space="preserve"> iegūtais rezultāts atbilst kvalitātes vērtējuma līm</w:t>
      </w:r>
      <w:r w:rsidR="004E6D99" w:rsidRPr="001300D7">
        <w:rPr>
          <w:rFonts w:ascii="Times New Roman" w:eastAsia="Times New Roman" w:hAnsi="Times New Roman" w:cs="Times New Roman"/>
          <w:b/>
          <w:bCs/>
          <w:i/>
          <w:iCs/>
          <w:sz w:val="24"/>
          <w:szCs w:val="24"/>
          <w:lang w:val="lv-LV"/>
        </w:rPr>
        <w:t>enim … Labi</w:t>
      </w:r>
    </w:p>
    <w:p w14:paraId="160C3925" w14:textId="77777777" w:rsidR="008326E5" w:rsidRPr="001300D7" w:rsidRDefault="008326E5" w:rsidP="008326E5">
      <w:pPr>
        <w:pStyle w:val="ListParagraph"/>
        <w:spacing w:after="0" w:line="240" w:lineRule="auto"/>
        <w:jc w:val="both"/>
        <w:rPr>
          <w:rFonts w:ascii="Times New Roman" w:hAnsi="Times New Roman" w:cs="Times New Roman"/>
          <w:sz w:val="24"/>
          <w:szCs w:val="24"/>
          <w:lang w:val="lv-LV"/>
        </w:rPr>
      </w:pPr>
    </w:p>
    <w:tbl>
      <w:tblPr>
        <w:tblStyle w:val="TableGrid"/>
        <w:tblW w:w="13182" w:type="dxa"/>
        <w:jc w:val="center"/>
        <w:tblLook w:val="04A0" w:firstRow="1" w:lastRow="0" w:firstColumn="1" w:lastColumn="0" w:noHBand="0" w:noVBand="1"/>
      </w:tblPr>
      <w:tblGrid>
        <w:gridCol w:w="4678"/>
        <w:gridCol w:w="2410"/>
        <w:gridCol w:w="2409"/>
        <w:gridCol w:w="3685"/>
      </w:tblGrid>
      <w:tr w:rsidR="00D9551B" w:rsidRPr="001300D7" w14:paraId="433B1C9D" w14:textId="77777777" w:rsidTr="00D9551B">
        <w:trPr>
          <w:jc w:val="center"/>
        </w:trPr>
        <w:tc>
          <w:tcPr>
            <w:tcW w:w="4678" w:type="dxa"/>
          </w:tcPr>
          <w:p w14:paraId="03D1C31D" w14:textId="77777777" w:rsidR="00D9551B" w:rsidRPr="001300D7" w:rsidRDefault="00D9551B"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Rezultatīvā rādītāja nosaukums</w:t>
            </w:r>
          </w:p>
        </w:tc>
        <w:tc>
          <w:tcPr>
            <w:tcW w:w="2410" w:type="dxa"/>
          </w:tcPr>
          <w:p w14:paraId="2136EC9B" w14:textId="58CE6172" w:rsidR="00D9551B" w:rsidRPr="001300D7" w:rsidRDefault="00D9551B"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Kvalitātes līme</w:t>
            </w:r>
            <w:r w:rsidR="000A4BFC" w:rsidRPr="001300D7">
              <w:rPr>
                <w:rFonts w:ascii="Times New Roman" w:eastAsia="Times New Roman" w:hAnsi="Times New Roman" w:cs="Times New Roman"/>
                <w:sz w:val="24"/>
                <w:szCs w:val="24"/>
                <w:lang w:val="lv-LV"/>
              </w:rPr>
              <w:t xml:space="preserve">ņa </w:t>
            </w:r>
            <w:r w:rsidRPr="001300D7">
              <w:rPr>
                <w:rFonts w:ascii="Times New Roman" w:eastAsia="Times New Roman" w:hAnsi="Times New Roman" w:cs="Times New Roman"/>
                <w:sz w:val="24"/>
                <w:szCs w:val="24"/>
                <w:lang w:val="lv-LV"/>
              </w:rPr>
              <w:t>vērtējums punktos</w:t>
            </w:r>
          </w:p>
        </w:tc>
        <w:tc>
          <w:tcPr>
            <w:tcW w:w="2409" w:type="dxa"/>
          </w:tcPr>
          <w:p w14:paraId="531FAB35" w14:textId="77777777" w:rsidR="00D9551B" w:rsidRPr="001300D7" w:rsidRDefault="00D9551B"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Stiprās puses</w:t>
            </w:r>
          </w:p>
        </w:tc>
        <w:tc>
          <w:tcPr>
            <w:tcW w:w="3685" w:type="dxa"/>
          </w:tcPr>
          <w:p w14:paraId="00F7F33D" w14:textId="77777777" w:rsidR="00D9551B" w:rsidRPr="001300D7" w:rsidRDefault="00D9551B"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Turpmākās attīstības vajadzības</w:t>
            </w:r>
          </w:p>
        </w:tc>
      </w:tr>
      <w:tr w:rsidR="00D9551B" w:rsidRPr="001300D7" w14:paraId="0F1CE974" w14:textId="77777777" w:rsidTr="00D9551B">
        <w:trPr>
          <w:jc w:val="center"/>
        </w:trPr>
        <w:tc>
          <w:tcPr>
            <w:tcW w:w="4678" w:type="dxa"/>
          </w:tcPr>
          <w:p w14:paraId="2E0DD246" w14:textId="2C8F2DF9" w:rsidR="00D9551B" w:rsidRPr="001300D7" w:rsidRDefault="00D9551B" w:rsidP="006F44F5">
            <w:pPr>
              <w:jc w:val="both"/>
              <w:rPr>
                <w:rFonts w:ascii="Times New Roman" w:hAnsi="Times New Roman" w:cs="Times New Roman"/>
                <w:bCs/>
                <w:sz w:val="24"/>
                <w:szCs w:val="24"/>
                <w:lang w:val="lv-LV"/>
              </w:rPr>
            </w:pPr>
            <w:r w:rsidRPr="001300D7">
              <w:rPr>
                <w:rFonts w:ascii="Times New Roman" w:hAnsi="Times New Roman" w:cs="Times New Roman"/>
                <w:bCs/>
                <w:sz w:val="24"/>
                <w:szCs w:val="24"/>
                <w:lang w:val="lv-LV"/>
              </w:rPr>
              <w:t>Izglītības iestādes izveidotā sistēma iekļaujošas mācību vides nodrošināšanai un vienlīdzīgas attieksmes organizācijas kultūras ieviešanai</w:t>
            </w:r>
          </w:p>
        </w:tc>
        <w:tc>
          <w:tcPr>
            <w:tcW w:w="2410" w:type="dxa"/>
          </w:tcPr>
          <w:p w14:paraId="63488385" w14:textId="4DB13A2D" w:rsidR="00D9551B" w:rsidRPr="001300D7" w:rsidRDefault="00C12356" w:rsidP="00DC4CBB">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80</w:t>
            </w:r>
          </w:p>
        </w:tc>
        <w:tc>
          <w:tcPr>
            <w:tcW w:w="2409" w:type="dxa"/>
          </w:tcPr>
          <w:p w14:paraId="6FEA7914" w14:textId="50DD4709" w:rsidR="00D9551B" w:rsidRPr="001300D7" w:rsidRDefault="00C12356" w:rsidP="00DC4CBB">
            <w:pPr>
              <w:pStyle w:val="ListParagraph"/>
              <w:ind w:left="0"/>
              <w:jc w:val="both"/>
              <w:rPr>
                <w:rFonts w:ascii="Times New Roman" w:eastAsia="Times New Roman" w:hAnsi="Times New Roman" w:cs="Times New Roman"/>
                <w:sz w:val="24"/>
                <w:szCs w:val="24"/>
                <w:lang w:val="lv-LV"/>
              </w:rPr>
            </w:pPr>
            <w:r w:rsidRPr="001300D7">
              <w:rPr>
                <w:rFonts w:ascii="Times New Roman" w:hAnsi="Times New Roman" w:cs="Times New Roman"/>
                <w:bCs/>
                <w:sz w:val="24"/>
                <w:szCs w:val="24"/>
                <w:lang w:val="lv-LV"/>
              </w:rPr>
              <w:t xml:space="preserve">Anketēšana liecina, ka skolā izglītojamo mācību sasniegumu izaugsme nav atkarīga no tā, kāds ir izglītojamā dzimums, dzīvesvieta, vecāku izglītība </w:t>
            </w:r>
            <w:proofErr w:type="spellStart"/>
            <w:r w:rsidRPr="001300D7">
              <w:rPr>
                <w:rFonts w:ascii="Times New Roman" w:hAnsi="Times New Roman" w:cs="Times New Roman"/>
                <w:bCs/>
                <w:sz w:val="24"/>
                <w:szCs w:val="24"/>
                <w:lang w:val="lv-LV"/>
              </w:rPr>
              <w:t>u.c</w:t>
            </w:r>
            <w:proofErr w:type="spellEnd"/>
          </w:p>
        </w:tc>
        <w:tc>
          <w:tcPr>
            <w:tcW w:w="3685" w:type="dxa"/>
          </w:tcPr>
          <w:p w14:paraId="1133E676" w14:textId="6E23E568" w:rsidR="00D9551B" w:rsidRPr="001300D7" w:rsidRDefault="00FA5D1B" w:rsidP="00DC4CBB">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bCs/>
                <w:sz w:val="24"/>
                <w:szCs w:val="24"/>
                <w:lang w:val="lv-LV"/>
              </w:rPr>
              <w:t>Jārod iespēja nodrošināt pilnvērtīgu atbalsta personāla (psihologa, sociālā pedagoga) darbu izglītības iestādē.</w:t>
            </w:r>
          </w:p>
        </w:tc>
      </w:tr>
    </w:tbl>
    <w:p w14:paraId="15EC509A" w14:textId="25DCDB3F" w:rsidR="002A7A4B" w:rsidRPr="001300D7" w:rsidRDefault="002A7A4B" w:rsidP="002A7A4B">
      <w:pPr>
        <w:pStyle w:val="ListParagraph"/>
        <w:spacing w:after="0" w:line="240" w:lineRule="auto"/>
        <w:jc w:val="both"/>
        <w:rPr>
          <w:rFonts w:ascii="Times New Roman" w:eastAsia="Times New Roman" w:hAnsi="Times New Roman" w:cs="Times New Roman"/>
          <w:b/>
          <w:bCs/>
          <w:i/>
          <w:iCs/>
          <w:sz w:val="24"/>
          <w:szCs w:val="24"/>
          <w:lang w:val="lv-LV"/>
        </w:rPr>
      </w:pPr>
    </w:p>
    <w:p w14:paraId="18645762" w14:textId="421AB707" w:rsidR="002A7A4B" w:rsidRPr="001300D7" w:rsidRDefault="002A7A4B" w:rsidP="002A7A4B">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r w:rsidRPr="001300D7">
        <w:rPr>
          <w:rFonts w:ascii="Times New Roman" w:eastAsia="Times New Roman" w:hAnsi="Times New Roman" w:cs="Times New Roman"/>
          <w:b/>
          <w:bCs/>
          <w:i/>
          <w:iCs/>
          <w:sz w:val="24"/>
          <w:szCs w:val="24"/>
          <w:lang w:val="lv-LV"/>
        </w:rPr>
        <w:t>2-3 galvenie apkopotie secinājumi turpmākajam darbam par visu kritēriju</w:t>
      </w:r>
    </w:p>
    <w:p w14:paraId="50227A72" w14:textId="0A2053C8" w:rsidR="008326E5" w:rsidRPr="001300D7" w:rsidRDefault="00DF6FC4" w:rsidP="00DF6FC4">
      <w:pPr>
        <w:pStyle w:val="ListParagraph"/>
        <w:numPr>
          <w:ilvl w:val="2"/>
          <w:numId w:val="3"/>
        </w:numPr>
        <w:spacing w:after="0" w:line="240" w:lineRule="auto"/>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Iesaistot darbā atbalsta personālu,  izglītības iestādē tiks veidota vienota izpratne par vienlīdzību un iekļaušanu, nebūs sastopama diskriminācija vai cita veida neiecietība.</w:t>
      </w:r>
    </w:p>
    <w:p w14:paraId="7E66188B" w14:textId="1BC3A2D2" w:rsidR="00A07F0E" w:rsidRPr="001300D7" w:rsidRDefault="00A07F0E" w:rsidP="00DF6FC4">
      <w:pPr>
        <w:pStyle w:val="ListParagraph"/>
        <w:numPr>
          <w:ilvl w:val="2"/>
          <w:numId w:val="3"/>
        </w:numPr>
        <w:spacing w:after="0" w:line="240" w:lineRule="auto"/>
        <w:jc w:val="both"/>
        <w:rPr>
          <w:rFonts w:ascii="Times New Roman" w:hAnsi="Times New Roman" w:cs="Times New Roman"/>
          <w:sz w:val="24"/>
          <w:szCs w:val="24"/>
          <w:lang w:val="lv-LV"/>
        </w:rPr>
      </w:pPr>
      <w:r w:rsidRPr="001300D7">
        <w:rPr>
          <w:rFonts w:ascii="Times New Roman" w:hAnsi="Times New Roman" w:cs="Times New Roman"/>
          <w:bCs/>
          <w:sz w:val="24"/>
          <w:szCs w:val="24"/>
          <w:lang w:val="lv-LV"/>
        </w:rPr>
        <w:t>Lai nodrošinātu kvalitatīvu izglītību, jāturpina iekļaujošās izglītības vajadzību izpēte un mācību sasniegumu izaugsmes dinamika.</w:t>
      </w:r>
    </w:p>
    <w:p w14:paraId="1DC360C8" w14:textId="77777777" w:rsidR="00DF6FC4" w:rsidRPr="001300D7" w:rsidRDefault="00DF6FC4" w:rsidP="008326E5">
      <w:pPr>
        <w:spacing w:after="0" w:line="240" w:lineRule="auto"/>
        <w:ind w:left="360"/>
        <w:jc w:val="both"/>
        <w:rPr>
          <w:rFonts w:ascii="Times New Roman" w:hAnsi="Times New Roman" w:cs="Times New Roman"/>
          <w:sz w:val="24"/>
          <w:szCs w:val="24"/>
          <w:lang w:val="lv-LV"/>
        </w:rPr>
      </w:pPr>
    </w:p>
    <w:p w14:paraId="2EE6D7FF" w14:textId="1EFCDD76" w:rsidR="002F4905" w:rsidRPr="001300D7" w:rsidRDefault="002F4905" w:rsidP="002A7A4B">
      <w:pPr>
        <w:pStyle w:val="ListParagraph"/>
        <w:numPr>
          <w:ilvl w:val="1"/>
          <w:numId w:val="3"/>
        </w:numPr>
        <w:spacing w:after="0" w:line="240" w:lineRule="auto"/>
        <w:jc w:val="both"/>
        <w:rPr>
          <w:rFonts w:ascii="Times New Roman" w:hAnsi="Times New Roman" w:cs="Times New Roman"/>
          <w:b/>
          <w:bCs/>
          <w:i/>
          <w:iCs/>
          <w:sz w:val="24"/>
          <w:szCs w:val="24"/>
          <w:lang w:val="lv-LV"/>
        </w:rPr>
      </w:pPr>
      <w:r w:rsidRPr="001300D7">
        <w:rPr>
          <w:rFonts w:ascii="Times New Roman" w:hAnsi="Times New Roman" w:cs="Times New Roman"/>
          <w:b/>
          <w:bCs/>
          <w:i/>
          <w:iCs/>
          <w:sz w:val="24"/>
          <w:szCs w:val="24"/>
          <w:lang w:val="lv-LV"/>
        </w:rPr>
        <w:t>Papildu informācija par risku identificēšanas indikatoriem izglītības iestādē:</w:t>
      </w:r>
    </w:p>
    <w:p w14:paraId="1BBD38E4" w14:textId="217B9B88" w:rsidR="002F4905" w:rsidRPr="001300D7" w:rsidRDefault="002F4905" w:rsidP="008326E5">
      <w:pPr>
        <w:spacing w:after="0" w:line="240" w:lineRule="auto"/>
        <w:ind w:left="360"/>
        <w:jc w:val="both"/>
        <w:rPr>
          <w:rFonts w:ascii="Times New Roman" w:hAnsi="Times New Roman" w:cs="Times New Roman"/>
          <w:sz w:val="24"/>
          <w:szCs w:val="24"/>
          <w:lang w:val="lv-LV"/>
        </w:rPr>
      </w:pPr>
    </w:p>
    <w:tbl>
      <w:tblPr>
        <w:tblStyle w:val="TableGrid"/>
        <w:tblW w:w="14034" w:type="dxa"/>
        <w:tblInd w:w="-714" w:type="dxa"/>
        <w:tblLayout w:type="fixed"/>
        <w:tblLook w:val="04A0" w:firstRow="1" w:lastRow="0" w:firstColumn="1" w:lastColumn="0" w:noHBand="0" w:noVBand="1"/>
      </w:tblPr>
      <w:tblGrid>
        <w:gridCol w:w="851"/>
        <w:gridCol w:w="6662"/>
        <w:gridCol w:w="3119"/>
        <w:gridCol w:w="3402"/>
      </w:tblGrid>
      <w:tr w:rsidR="002213B6" w:rsidRPr="001300D7" w14:paraId="7DEE00D6" w14:textId="1808106C" w:rsidTr="00C3796C">
        <w:tc>
          <w:tcPr>
            <w:tcW w:w="851" w:type="dxa"/>
          </w:tcPr>
          <w:p w14:paraId="41124F40" w14:textId="4E48D876" w:rsidR="00074AA8" w:rsidRPr="001300D7" w:rsidRDefault="00074AA8" w:rsidP="008326E5">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NPK</w:t>
            </w:r>
          </w:p>
        </w:tc>
        <w:tc>
          <w:tcPr>
            <w:tcW w:w="6662" w:type="dxa"/>
          </w:tcPr>
          <w:p w14:paraId="767724D6" w14:textId="77777777" w:rsidR="00074AA8" w:rsidRPr="001300D7" w:rsidRDefault="00074AA8" w:rsidP="008326E5">
            <w:pPr>
              <w:jc w:val="both"/>
              <w:rPr>
                <w:rFonts w:ascii="Times New Roman" w:hAnsi="Times New Roman" w:cs="Times New Roman"/>
                <w:sz w:val="24"/>
                <w:szCs w:val="24"/>
                <w:lang w:val="lv-LV"/>
              </w:rPr>
            </w:pPr>
          </w:p>
        </w:tc>
        <w:tc>
          <w:tcPr>
            <w:tcW w:w="3119" w:type="dxa"/>
          </w:tcPr>
          <w:p w14:paraId="53CD16BC" w14:textId="4EBC0A83" w:rsidR="00C3796C" w:rsidRPr="001300D7" w:rsidRDefault="00074AA8" w:rsidP="008326E5">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2020./2021.māc.g.</w:t>
            </w:r>
          </w:p>
        </w:tc>
        <w:tc>
          <w:tcPr>
            <w:tcW w:w="3402" w:type="dxa"/>
          </w:tcPr>
          <w:p w14:paraId="086ABE07" w14:textId="58240C5B" w:rsidR="00074AA8" w:rsidRPr="001300D7" w:rsidRDefault="00074AA8" w:rsidP="008326E5">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2021./2022.māc.g.</w:t>
            </w:r>
          </w:p>
        </w:tc>
      </w:tr>
      <w:tr w:rsidR="002213B6" w:rsidRPr="001300D7" w14:paraId="4A1793D1" w14:textId="0208CE44" w:rsidTr="00C3796C">
        <w:tc>
          <w:tcPr>
            <w:tcW w:w="851" w:type="dxa"/>
          </w:tcPr>
          <w:p w14:paraId="2EA30A14" w14:textId="67718AE2" w:rsidR="00074AA8" w:rsidRPr="001300D7" w:rsidRDefault="00074AA8" w:rsidP="008326E5">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1.</w:t>
            </w:r>
          </w:p>
        </w:tc>
        <w:tc>
          <w:tcPr>
            <w:tcW w:w="6662" w:type="dxa"/>
          </w:tcPr>
          <w:p w14:paraId="3FC67051" w14:textId="32421B01" w:rsidR="00074AA8" w:rsidRPr="001300D7" w:rsidRDefault="00074AA8" w:rsidP="008326E5">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Apvienotās klases nepietiekama/maza izglītojamo skaita dēļ (</w:t>
            </w:r>
            <w:r w:rsidR="00C3796C" w:rsidRPr="001300D7">
              <w:rPr>
                <w:rFonts w:ascii="Times New Roman" w:hAnsi="Times New Roman" w:cs="Times New Roman"/>
                <w:i/>
                <w:iCs/>
                <w:sz w:val="24"/>
                <w:szCs w:val="24"/>
                <w:u w:val="single"/>
                <w:lang w:val="lv-LV"/>
              </w:rPr>
              <w:t xml:space="preserve">ir/nav, norādīt, </w:t>
            </w:r>
            <w:r w:rsidRPr="001300D7">
              <w:rPr>
                <w:rFonts w:ascii="Times New Roman" w:hAnsi="Times New Roman" w:cs="Times New Roman"/>
                <w:i/>
                <w:iCs/>
                <w:sz w:val="24"/>
                <w:szCs w:val="24"/>
                <w:u w:val="single"/>
                <w:lang w:val="lv-LV"/>
              </w:rPr>
              <w:t>kuras klases apvienotas un kuros mācību priekšmetos</w:t>
            </w:r>
            <w:r w:rsidRPr="001300D7">
              <w:rPr>
                <w:rFonts w:ascii="Times New Roman" w:hAnsi="Times New Roman" w:cs="Times New Roman"/>
                <w:sz w:val="24"/>
                <w:szCs w:val="24"/>
                <w:lang w:val="lv-LV"/>
              </w:rPr>
              <w:t>)</w:t>
            </w:r>
          </w:p>
        </w:tc>
        <w:tc>
          <w:tcPr>
            <w:tcW w:w="3119" w:type="dxa"/>
          </w:tcPr>
          <w:p w14:paraId="3ACF9F1B" w14:textId="14EE6FEF" w:rsidR="00074AA8" w:rsidRPr="001300D7" w:rsidRDefault="00F5460A" w:rsidP="008326E5">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Ir apvienotas klases, kurās ir mazāk par 8 izglītojamajiem visos mācību priekšmetos</w:t>
            </w:r>
            <w:r w:rsidR="00F97E22" w:rsidRPr="001300D7">
              <w:rPr>
                <w:rFonts w:ascii="Times New Roman" w:hAnsi="Times New Roman" w:cs="Times New Roman"/>
                <w:sz w:val="24"/>
                <w:szCs w:val="24"/>
                <w:lang w:val="lv-LV"/>
              </w:rPr>
              <w:t>.</w:t>
            </w:r>
          </w:p>
        </w:tc>
        <w:tc>
          <w:tcPr>
            <w:tcW w:w="3402" w:type="dxa"/>
          </w:tcPr>
          <w:p w14:paraId="26DDB144" w14:textId="3CE41460" w:rsidR="00074AA8" w:rsidRPr="001300D7" w:rsidRDefault="00F5460A" w:rsidP="008326E5">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Ir apvienotas klases, kurās ir mazāk par 8 izglītojamajiem visos mācību priekšmetos</w:t>
            </w:r>
            <w:r w:rsidR="00F97E22" w:rsidRPr="001300D7">
              <w:rPr>
                <w:rFonts w:ascii="Times New Roman" w:hAnsi="Times New Roman" w:cs="Times New Roman"/>
                <w:sz w:val="24"/>
                <w:szCs w:val="24"/>
                <w:lang w:val="lv-LV"/>
              </w:rPr>
              <w:t>.</w:t>
            </w:r>
          </w:p>
        </w:tc>
      </w:tr>
      <w:tr w:rsidR="002213B6" w:rsidRPr="001300D7" w14:paraId="6795E7A3" w14:textId="21E637C7" w:rsidTr="00C3796C">
        <w:tc>
          <w:tcPr>
            <w:tcW w:w="851" w:type="dxa"/>
          </w:tcPr>
          <w:p w14:paraId="058E9DEF" w14:textId="70F8038F" w:rsidR="00074AA8" w:rsidRPr="001300D7" w:rsidRDefault="00074AA8" w:rsidP="008326E5">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2.</w:t>
            </w:r>
          </w:p>
        </w:tc>
        <w:tc>
          <w:tcPr>
            <w:tcW w:w="6662" w:type="dxa"/>
          </w:tcPr>
          <w:p w14:paraId="4B4D879B" w14:textId="75E12009" w:rsidR="00074AA8" w:rsidRPr="001300D7" w:rsidRDefault="00074AA8" w:rsidP="008326E5">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Mācību priekšmets/-i, kurā/-</w:t>
            </w:r>
            <w:proofErr w:type="spellStart"/>
            <w:r w:rsidRPr="001300D7">
              <w:rPr>
                <w:rFonts w:ascii="Times New Roman" w:hAnsi="Times New Roman" w:cs="Times New Roman"/>
                <w:sz w:val="24"/>
                <w:szCs w:val="24"/>
                <w:lang w:val="lv-LV"/>
              </w:rPr>
              <w:t>os</w:t>
            </w:r>
            <w:proofErr w:type="spellEnd"/>
            <w:r w:rsidRPr="001300D7">
              <w:rPr>
                <w:rFonts w:ascii="Times New Roman" w:hAnsi="Times New Roman" w:cs="Times New Roman"/>
                <w:sz w:val="24"/>
                <w:szCs w:val="24"/>
                <w:lang w:val="lv-LV"/>
              </w:rPr>
              <w:t xml:space="preserve"> ir par 10% un vairāk zemāki vidējie rādītāji obligātajos centralizētajos eksāmenos vispārējā vidējā izglītībā (12.klase), salīdzinot ar valsts vidējiem rādītājiem (</w:t>
            </w:r>
            <w:r w:rsidR="00C3796C" w:rsidRPr="001300D7">
              <w:rPr>
                <w:rFonts w:ascii="Times New Roman" w:hAnsi="Times New Roman" w:cs="Times New Roman"/>
                <w:i/>
                <w:iCs/>
                <w:sz w:val="24"/>
                <w:szCs w:val="24"/>
                <w:u w:val="single"/>
                <w:lang w:val="lv-LV"/>
              </w:rPr>
              <w:t xml:space="preserve">ir/nav/nav attiecināms, norādīt </w:t>
            </w:r>
            <w:r w:rsidRPr="001300D7">
              <w:rPr>
                <w:rFonts w:ascii="Times New Roman" w:hAnsi="Times New Roman" w:cs="Times New Roman"/>
                <w:i/>
                <w:iCs/>
                <w:sz w:val="24"/>
                <w:szCs w:val="24"/>
                <w:u w:val="single"/>
                <w:lang w:val="lv-LV"/>
              </w:rPr>
              <w:t>mācību priekšmet</w:t>
            </w:r>
            <w:r w:rsidR="00C3796C" w:rsidRPr="001300D7">
              <w:rPr>
                <w:rFonts w:ascii="Times New Roman" w:hAnsi="Times New Roman" w:cs="Times New Roman"/>
                <w:i/>
                <w:iCs/>
                <w:sz w:val="24"/>
                <w:szCs w:val="24"/>
                <w:u w:val="single"/>
                <w:lang w:val="lv-LV"/>
              </w:rPr>
              <w:t>u</w:t>
            </w:r>
            <w:r w:rsidRPr="001300D7">
              <w:rPr>
                <w:rFonts w:ascii="Times New Roman" w:hAnsi="Times New Roman" w:cs="Times New Roman"/>
                <w:i/>
                <w:iCs/>
                <w:sz w:val="24"/>
                <w:szCs w:val="24"/>
                <w:u w:val="single"/>
                <w:lang w:val="lv-LV"/>
              </w:rPr>
              <w:t xml:space="preserve"> un par cik % zemāki rādītāji</w:t>
            </w:r>
            <w:r w:rsidRPr="001300D7">
              <w:rPr>
                <w:rFonts w:ascii="Times New Roman" w:hAnsi="Times New Roman" w:cs="Times New Roman"/>
                <w:sz w:val="24"/>
                <w:szCs w:val="24"/>
                <w:lang w:val="lv-LV"/>
              </w:rPr>
              <w:t>)</w:t>
            </w:r>
          </w:p>
        </w:tc>
        <w:tc>
          <w:tcPr>
            <w:tcW w:w="3119" w:type="dxa"/>
          </w:tcPr>
          <w:p w14:paraId="78581E78" w14:textId="77777777" w:rsidR="00074AA8" w:rsidRPr="001300D7" w:rsidRDefault="00074AA8" w:rsidP="008326E5">
            <w:pPr>
              <w:jc w:val="both"/>
              <w:rPr>
                <w:rFonts w:ascii="Times New Roman" w:hAnsi="Times New Roman" w:cs="Times New Roman"/>
                <w:sz w:val="24"/>
                <w:szCs w:val="24"/>
                <w:lang w:val="lv-LV"/>
              </w:rPr>
            </w:pPr>
          </w:p>
        </w:tc>
        <w:tc>
          <w:tcPr>
            <w:tcW w:w="3402" w:type="dxa"/>
          </w:tcPr>
          <w:p w14:paraId="17F68F02" w14:textId="77777777" w:rsidR="00074AA8" w:rsidRPr="001300D7" w:rsidRDefault="00074AA8" w:rsidP="008326E5">
            <w:pPr>
              <w:jc w:val="both"/>
              <w:rPr>
                <w:rFonts w:ascii="Times New Roman" w:hAnsi="Times New Roman" w:cs="Times New Roman"/>
                <w:sz w:val="24"/>
                <w:szCs w:val="24"/>
                <w:lang w:val="lv-LV"/>
              </w:rPr>
            </w:pPr>
          </w:p>
        </w:tc>
      </w:tr>
      <w:tr w:rsidR="00222203" w:rsidRPr="001300D7" w14:paraId="4758A93B" w14:textId="68D8FEAA" w:rsidTr="00C3796C">
        <w:tc>
          <w:tcPr>
            <w:tcW w:w="851" w:type="dxa"/>
          </w:tcPr>
          <w:p w14:paraId="7CE456C4" w14:textId="18B26AC5" w:rsidR="00222203" w:rsidRPr="001300D7" w:rsidRDefault="00222203" w:rsidP="00222203">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3.</w:t>
            </w:r>
          </w:p>
        </w:tc>
        <w:tc>
          <w:tcPr>
            <w:tcW w:w="6662" w:type="dxa"/>
          </w:tcPr>
          <w:p w14:paraId="5EE19563" w14:textId="37050928" w:rsidR="00222203" w:rsidRPr="001300D7" w:rsidRDefault="00222203" w:rsidP="00222203">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Izglītojamo skaits, kuri bez attaisnojoša iemesla ilgstoši neapmeklē izglītības iestādi (</w:t>
            </w:r>
            <w:r w:rsidRPr="001300D7">
              <w:rPr>
                <w:rFonts w:ascii="Times New Roman" w:hAnsi="Times New Roman" w:cs="Times New Roman"/>
                <w:i/>
                <w:iCs/>
                <w:sz w:val="24"/>
                <w:szCs w:val="24"/>
                <w:u w:val="single"/>
                <w:lang w:val="lv-LV"/>
              </w:rPr>
              <w:t>ir/nav - 20 un vairāk mācību stundas / nodarbības semestrī, cik izglītojamie</w:t>
            </w:r>
            <w:r w:rsidRPr="001300D7">
              <w:rPr>
                <w:rFonts w:ascii="Times New Roman" w:hAnsi="Times New Roman" w:cs="Times New Roman"/>
                <w:sz w:val="24"/>
                <w:szCs w:val="24"/>
                <w:lang w:val="lv-LV"/>
              </w:rPr>
              <w:t>)</w:t>
            </w:r>
          </w:p>
        </w:tc>
        <w:tc>
          <w:tcPr>
            <w:tcW w:w="3119" w:type="dxa"/>
          </w:tcPr>
          <w:p w14:paraId="0F2CDE4B" w14:textId="1A48DB20" w:rsidR="00222203" w:rsidRPr="001300D7" w:rsidRDefault="00222203" w:rsidP="00222203">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Ir viens izglītojamais ar 20 stundām un vairāk semestrī</w:t>
            </w:r>
            <w:r w:rsidR="00F97E22" w:rsidRPr="001300D7">
              <w:rPr>
                <w:rFonts w:ascii="Times New Roman" w:hAnsi="Times New Roman" w:cs="Times New Roman"/>
                <w:sz w:val="24"/>
                <w:szCs w:val="24"/>
                <w:lang w:val="lv-LV"/>
              </w:rPr>
              <w:t>.</w:t>
            </w:r>
          </w:p>
        </w:tc>
        <w:tc>
          <w:tcPr>
            <w:tcW w:w="3402" w:type="dxa"/>
          </w:tcPr>
          <w:p w14:paraId="67AEAFC6" w14:textId="780B100C" w:rsidR="00222203" w:rsidRPr="001300D7" w:rsidRDefault="00222203" w:rsidP="00222203">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Ir viens izglītojamais ar 20 stundām un vairāk semestrī</w:t>
            </w:r>
            <w:r w:rsidR="00F97E22" w:rsidRPr="001300D7">
              <w:rPr>
                <w:rFonts w:ascii="Times New Roman" w:hAnsi="Times New Roman" w:cs="Times New Roman"/>
                <w:sz w:val="24"/>
                <w:szCs w:val="24"/>
                <w:lang w:val="lv-LV"/>
              </w:rPr>
              <w:t>.</w:t>
            </w:r>
          </w:p>
        </w:tc>
      </w:tr>
      <w:tr w:rsidR="00222203" w:rsidRPr="001300D7" w14:paraId="6F400608" w14:textId="339A2DF9" w:rsidTr="00C3796C">
        <w:tc>
          <w:tcPr>
            <w:tcW w:w="851" w:type="dxa"/>
          </w:tcPr>
          <w:p w14:paraId="0A6B5261" w14:textId="22C33DD1" w:rsidR="00222203" w:rsidRPr="001300D7" w:rsidRDefault="00222203" w:rsidP="00222203">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4.</w:t>
            </w:r>
          </w:p>
        </w:tc>
        <w:tc>
          <w:tcPr>
            <w:tcW w:w="6662" w:type="dxa"/>
          </w:tcPr>
          <w:p w14:paraId="5243FA0D" w14:textId="595199B5" w:rsidR="00222203" w:rsidRPr="001300D7" w:rsidRDefault="00222203" w:rsidP="00222203">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Izglītības iestādē nav pieejami atbalsta personāla pakalpojumi (</w:t>
            </w:r>
            <w:r w:rsidRPr="001300D7">
              <w:rPr>
                <w:rFonts w:ascii="Times New Roman" w:hAnsi="Times New Roman" w:cs="Times New Roman"/>
                <w:i/>
                <w:iCs/>
                <w:sz w:val="24"/>
                <w:szCs w:val="24"/>
                <w:u w:val="single"/>
                <w:lang w:val="lv-LV"/>
              </w:rPr>
              <w:t>ir/nav, norādīt, kuri pakalpojumi nav bijuši pieejami</w:t>
            </w:r>
            <w:r w:rsidRPr="001300D7">
              <w:rPr>
                <w:rFonts w:ascii="Times New Roman" w:hAnsi="Times New Roman" w:cs="Times New Roman"/>
                <w:sz w:val="24"/>
                <w:szCs w:val="24"/>
                <w:lang w:val="lv-LV"/>
              </w:rPr>
              <w:t>)</w:t>
            </w:r>
          </w:p>
        </w:tc>
        <w:tc>
          <w:tcPr>
            <w:tcW w:w="3119" w:type="dxa"/>
          </w:tcPr>
          <w:p w14:paraId="14DCA203" w14:textId="5B7389C1" w:rsidR="00222203" w:rsidRPr="001300D7" w:rsidRDefault="00892F68" w:rsidP="00222203">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Nav psihologa un sociālā pedagoga</w:t>
            </w:r>
            <w:r w:rsidR="00F97E22" w:rsidRPr="001300D7">
              <w:rPr>
                <w:rFonts w:ascii="Times New Roman" w:hAnsi="Times New Roman" w:cs="Times New Roman"/>
                <w:sz w:val="24"/>
                <w:szCs w:val="24"/>
                <w:lang w:val="lv-LV"/>
              </w:rPr>
              <w:t>.</w:t>
            </w:r>
          </w:p>
        </w:tc>
        <w:tc>
          <w:tcPr>
            <w:tcW w:w="3402" w:type="dxa"/>
          </w:tcPr>
          <w:p w14:paraId="3CE28AA4" w14:textId="7A789271" w:rsidR="00222203" w:rsidRPr="001300D7" w:rsidRDefault="00892F68" w:rsidP="00222203">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Nav psihologa un sociālā pedagoga</w:t>
            </w:r>
            <w:r w:rsidR="00F97E22" w:rsidRPr="001300D7">
              <w:rPr>
                <w:rFonts w:ascii="Times New Roman" w:hAnsi="Times New Roman" w:cs="Times New Roman"/>
                <w:sz w:val="24"/>
                <w:szCs w:val="24"/>
                <w:lang w:val="lv-LV"/>
              </w:rPr>
              <w:t>.</w:t>
            </w:r>
          </w:p>
        </w:tc>
      </w:tr>
      <w:tr w:rsidR="00222203" w:rsidRPr="001300D7" w14:paraId="416CBD91" w14:textId="59ED7F9B" w:rsidTr="00C3796C">
        <w:tc>
          <w:tcPr>
            <w:tcW w:w="851" w:type="dxa"/>
          </w:tcPr>
          <w:p w14:paraId="0069890E" w14:textId="40AEACD8" w:rsidR="00222203" w:rsidRPr="001300D7" w:rsidRDefault="00222203" w:rsidP="00222203">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5.</w:t>
            </w:r>
          </w:p>
        </w:tc>
        <w:tc>
          <w:tcPr>
            <w:tcW w:w="6662" w:type="dxa"/>
          </w:tcPr>
          <w:p w14:paraId="6BBB8A97" w14:textId="0B7D86D2" w:rsidR="00222203" w:rsidRPr="001300D7" w:rsidRDefault="00222203" w:rsidP="00222203">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Izglītības iestādē ilgstošas pedagogu vakances (</w:t>
            </w:r>
            <w:r w:rsidRPr="001300D7">
              <w:rPr>
                <w:rFonts w:ascii="Times New Roman" w:hAnsi="Times New Roman" w:cs="Times New Roman"/>
                <w:i/>
                <w:iCs/>
                <w:sz w:val="24"/>
                <w:szCs w:val="24"/>
                <w:u w:val="single"/>
                <w:lang w:val="lv-LV"/>
              </w:rPr>
              <w:t>ir/nav, vairāk kā 1 mēnesi, norādīt mācību priekšmetu/slodzi un iestādes risinājumu: aizvietošana/mācību priekšmeta apguves pārcelšana uz citu mācību gadu u.tml.</w:t>
            </w:r>
            <w:r w:rsidRPr="001300D7">
              <w:rPr>
                <w:rFonts w:ascii="Times New Roman" w:hAnsi="Times New Roman" w:cs="Times New Roman"/>
                <w:sz w:val="24"/>
                <w:szCs w:val="24"/>
                <w:lang w:val="lv-LV"/>
              </w:rPr>
              <w:t>)</w:t>
            </w:r>
          </w:p>
        </w:tc>
        <w:tc>
          <w:tcPr>
            <w:tcW w:w="3119" w:type="dxa"/>
          </w:tcPr>
          <w:p w14:paraId="14C0BF04" w14:textId="2F9AED0A" w:rsidR="00222203" w:rsidRPr="001300D7" w:rsidRDefault="00892F68" w:rsidP="00222203">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Nav</w:t>
            </w:r>
          </w:p>
        </w:tc>
        <w:tc>
          <w:tcPr>
            <w:tcW w:w="3402" w:type="dxa"/>
          </w:tcPr>
          <w:p w14:paraId="074548D6" w14:textId="20CFEFAE" w:rsidR="00222203" w:rsidRPr="001300D7" w:rsidRDefault="00892F68" w:rsidP="00222203">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Nav</w:t>
            </w:r>
          </w:p>
        </w:tc>
      </w:tr>
    </w:tbl>
    <w:p w14:paraId="1E0A61DC" w14:textId="77777777" w:rsidR="00074AA8" w:rsidRPr="001300D7" w:rsidRDefault="00074AA8" w:rsidP="008326E5">
      <w:pPr>
        <w:spacing w:after="0" w:line="240" w:lineRule="auto"/>
        <w:ind w:left="360"/>
        <w:jc w:val="both"/>
        <w:rPr>
          <w:rFonts w:ascii="Times New Roman" w:hAnsi="Times New Roman" w:cs="Times New Roman"/>
          <w:sz w:val="24"/>
          <w:szCs w:val="24"/>
          <w:lang w:val="lv-LV"/>
        </w:rPr>
      </w:pPr>
    </w:p>
    <w:p w14:paraId="55C059D4" w14:textId="77777777" w:rsidR="008326E5" w:rsidRPr="001300D7" w:rsidRDefault="008326E5" w:rsidP="008326E5">
      <w:pPr>
        <w:spacing w:after="0" w:line="240" w:lineRule="auto"/>
        <w:jc w:val="both"/>
        <w:rPr>
          <w:rFonts w:ascii="Times New Roman" w:hAnsi="Times New Roman" w:cs="Times New Roman"/>
          <w:sz w:val="24"/>
          <w:szCs w:val="24"/>
          <w:lang w:val="lv-LV"/>
        </w:rPr>
      </w:pPr>
    </w:p>
    <w:p w14:paraId="4F4301DE" w14:textId="1708C084" w:rsidR="008326E5" w:rsidRPr="001300D7" w:rsidRDefault="008326E5" w:rsidP="002A7A4B">
      <w:pPr>
        <w:pStyle w:val="ListParagraph"/>
        <w:numPr>
          <w:ilvl w:val="0"/>
          <w:numId w:val="3"/>
        </w:numPr>
        <w:spacing w:after="0" w:line="240" w:lineRule="auto"/>
        <w:jc w:val="both"/>
        <w:rPr>
          <w:rFonts w:ascii="Times New Roman" w:hAnsi="Times New Roman" w:cs="Times New Roman"/>
          <w:b/>
          <w:bCs/>
          <w:sz w:val="24"/>
          <w:szCs w:val="24"/>
          <w:lang w:val="lv-LV"/>
        </w:rPr>
      </w:pPr>
      <w:r w:rsidRPr="001300D7">
        <w:rPr>
          <w:rFonts w:ascii="Times New Roman" w:hAnsi="Times New Roman" w:cs="Times New Roman"/>
          <w:b/>
          <w:bCs/>
          <w:sz w:val="24"/>
          <w:szCs w:val="24"/>
          <w:lang w:val="lv-LV"/>
        </w:rPr>
        <w:t>Kritērija “</w:t>
      </w:r>
      <w:r w:rsidR="00F254C5" w:rsidRPr="001300D7">
        <w:rPr>
          <w:rFonts w:ascii="Times New Roman" w:hAnsi="Times New Roman" w:cs="Times New Roman"/>
          <w:b/>
          <w:bCs/>
          <w:sz w:val="24"/>
          <w:szCs w:val="24"/>
          <w:lang w:val="lv-LV"/>
        </w:rPr>
        <w:t>Pieejamība</w:t>
      </w:r>
      <w:r w:rsidRPr="001300D7">
        <w:rPr>
          <w:rFonts w:ascii="Times New Roman" w:hAnsi="Times New Roman" w:cs="Times New Roman"/>
          <w:b/>
          <w:bCs/>
          <w:sz w:val="24"/>
          <w:szCs w:val="24"/>
          <w:lang w:val="lv-LV"/>
        </w:rPr>
        <w:t xml:space="preserve">” kvantitatīvais un kvalitatīvais </w:t>
      </w:r>
      <w:proofErr w:type="spellStart"/>
      <w:r w:rsidRPr="001300D7">
        <w:rPr>
          <w:rFonts w:ascii="Times New Roman" w:hAnsi="Times New Roman" w:cs="Times New Roman"/>
          <w:b/>
          <w:bCs/>
          <w:sz w:val="24"/>
          <w:szCs w:val="24"/>
          <w:lang w:val="lv-LV"/>
        </w:rPr>
        <w:t>izvērtējums</w:t>
      </w:r>
      <w:proofErr w:type="spellEnd"/>
    </w:p>
    <w:p w14:paraId="45CE3E20" w14:textId="77777777" w:rsidR="002A7A4B" w:rsidRPr="001300D7" w:rsidRDefault="002A7A4B" w:rsidP="002A7A4B">
      <w:pPr>
        <w:pStyle w:val="ListParagraph"/>
        <w:spacing w:after="0" w:line="240" w:lineRule="auto"/>
        <w:jc w:val="both"/>
        <w:rPr>
          <w:rFonts w:ascii="Times New Roman" w:hAnsi="Times New Roman" w:cs="Times New Roman"/>
          <w:b/>
          <w:bCs/>
          <w:sz w:val="24"/>
          <w:szCs w:val="24"/>
          <w:lang w:val="lv-LV"/>
        </w:rPr>
      </w:pPr>
    </w:p>
    <w:p w14:paraId="0A23B5F9" w14:textId="39266902" w:rsidR="002A7A4B" w:rsidRPr="001300D7" w:rsidRDefault="002A7A4B" w:rsidP="00886F57">
      <w:pPr>
        <w:pStyle w:val="ListParagraph"/>
        <w:numPr>
          <w:ilvl w:val="1"/>
          <w:numId w:val="3"/>
        </w:numPr>
        <w:spacing w:after="0" w:line="240" w:lineRule="auto"/>
        <w:jc w:val="both"/>
        <w:rPr>
          <w:rFonts w:ascii="Times New Roman" w:hAnsi="Times New Roman" w:cs="Times New Roman"/>
          <w:b/>
          <w:bCs/>
          <w:i/>
          <w:iCs/>
          <w:sz w:val="24"/>
          <w:szCs w:val="24"/>
          <w:lang w:val="lv-LV"/>
        </w:rPr>
      </w:pPr>
      <w:r w:rsidRPr="001300D7">
        <w:rPr>
          <w:rFonts w:ascii="Times New Roman" w:eastAsia="Times New Roman" w:hAnsi="Times New Roman" w:cs="Times New Roman"/>
          <w:b/>
          <w:bCs/>
          <w:i/>
          <w:iCs/>
          <w:sz w:val="24"/>
          <w:szCs w:val="24"/>
          <w:lang w:val="lv-LV"/>
        </w:rPr>
        <w:t xml:space="preserve"> 2-3 galvenie secinājumi par anketēšanā iegūtajiem rezultātiem</w:t>
      </w:r>
      <w:r w:rsidR="00886F57" w:rsidRPr="001300D7">
        <w:rPr>
          <w:rFonts w:ascii="Times New Roman" w:eastAsia="Times New Roman" w:hAnsi="Times New Roman" w:cs="Times New Roman"/>
          <w:b/>
          <w:bCs/>
          <w:i/>
          <w:iCs/>
          <w:sz w:val="24"/>
          <w:szCs w:val="24"/>
          <w:lang w:val="lv-LV"/>
        </w:rPr>
        <w:t xml:space="preserve">, </w:t>
      </w:r>
      <w:r w:rsidR="00886F57" w:rsidRPr="001300D7">
        <w:rPr>
          <w:rFonts w:ascii="Times New Roman" w:hAnsi="Times New Roman" w:cs="Times New Roman"/>
          <w:b/>
          <w:bCs/>
          <w:i/>
          <w:iCs/>
          <w:sz w:val="24"/>
          <w:szCs w:val="24"/>
          <w:lang w:val="lv-LV"/>
        </w:rPr>
        <w:t>salīdzinot ar kvalitātes līmeņa aprakstā doto informāciju</w:t>
      </w:r>
      <w:r w:rsidR="003F6FDF" w:rsidRPr="001300D7">
        <w:rPr>
          <w:rFonts w:ascii="Times New Roman" w:hAnsi="Times New Roman" w:cs="Times New Roman"/>
          <w:b/>
          <w:bCs/>
          <w:i/>
          <w:iCs/>
          <w:sz w:val="24"/>
          <w:szCs w:val="24"/>
          <w:lang w:val="lv-LV"/>
        </w:rPr>
        <w:t xml:space="preserve"> </w:t>
      </w:r>
    </w:p>
    <w:p w14:paraId="561D327A" w14:textId="31209671" w:rsidR="003F6FDF" w:rsidRPr="001300D7" w:rsidRDefault="003F6FDF" w:rsidP="003F6FDF">
      <w:pPr>
        <w:pStyle w:val="ListParagraph"/>
        <w:spacing w:after="0" w:line="240" w:lineRule="auto"/>
        <w:jc w:val="both"/>
        <w:rPr>
          <w:rFonts w:ascii="Times New Roman" w:eastAsia="Times New Roman" w:hAnsi="Times New Roman" w:cs="Times New Roman"/>
          <w:bCs/>
          <w:iCs/>
          <w:sz w:val="24"/>
          <w:szCs w:val="24"/>
          <w:lang w:val="lv-LV"/>
        </w:rPr>
      </w:pPr>
      <w:r w:rsidRPr="001300D7">
        <w:rPr>
          <w:rFonts w:ascii="Times New Roman" w:eastAsia="Times New Roman" w:hAnsi="Times New Roman" w:cs="Times New Roman"/>
          <w:bCs/>
          <w:iCs/>
          <w:sz w:val="24"/>
          <w:szCs w:val="24"/>
          <w:lang w:val="lv-LV"/>
        </w:rPr>
        <w:t xml:space="preserve">Visām </w:t>
      </w:r>
      <w:proofErr w:type="spellStart"/>
      <w:r w:rsidRPr="001300D7">
        <w:rPr>
          <w:rFonts w:ascii="Times New Roman" w:eastAsia="Times New Roman" w:hAnsi="Times New Roman" w:cs="Times New Roman"/>
          <w:bCs/>
          <w:iCs/>
          <w:sz w:val="24"/>
          <w:szCs w:val="24"/>
          <w:lang w:val="lv-LV"/>
        </w:rPr>
        <w:t>mēr</w:t>
      </w:r>
      <w:r w:rsidR="001F7D29" w:rsidRPr="001300D7">
        <w:rPr>
          <w:rFonts w:ascii="Times New Roman" w:eastAsia="Times New Roman" w:hAnsi="Times New Roman" w:cs="Times New Roman"/>
          <w:bCs/>
          <w:iCs/>
          <w:sz w:val="24"/>
          <w:szCs w:val="24"/>
          <w:lang w:val="lv-LV"/>
        </w:rPr>
        <w:t>ķ</w:t>
      </w:r>
      <w:r w:rsidRPr="001300D7">
        <w:rPr>
          <w:rFonts w:ascii="Times New Roman" w:eastAsia="Times New Roman" w:hAnsi="Times New Roman" w:cs="Times New Roman"/>
          <w:bCs/>
          <w:iCs/>
          <w:sz w:val="24"/>
          <w:szCs w:val="24"/>
          <w:lang w:val="lv-LV"/>
        </w:rPr>
        <w:t>grupām</w:t>
      </w:r>
      <w:proofErr w:type="spellEnd"/>
      <w:r w:rsidRPr="001300D7">
        <w:rPr>
          <w:rFonts w:ascii="Times New Roman" w:eastAsia="Times New Roman" w:hAnsi="Times New Roman" w:cs="Times New Roman"/>
          <w:bCs/>
          <w:iCs/>
          <w:sz w:val="24"/>
          <w:szCs w:val="24"/>
          <w:lang w:val="lv-LV"/>
        </w:rPr>
        <w:t xml:space="preserve"> iestādē ir izpratne par faktoriem,</w:t>
      </w:r>
      <w:r w:rsidR="001F7D29" w:rsidRPr="001300D7">
        <w:rPr>
          <w:rFonts w:ascii="Times New Roman" w:eastAsia="Times New Roman" w:hAnsi="Times New Roman" w:cs="Times New Roman"/>
          <w:bCs/>
          <w:iCs/>
          <w:sz w:val="24"/>
          <w:szCs w:val="24"/>
          <w:lang w:val="lv-LV"/>
        </w:rPr>
        <w:t xml:space="preserve"> </w:t>
      </w:r>
      <w:r w:rsidRPr="001300D7">
        <w:rPr>
          <w:rFonts w:ascii="Times New Roman" w:eastAsia="Times New Roman" w:hAnsi="Times New Roman" w:cs="Times New Roman"/>
          <w:bCs/>
          <w:iCs/>
          <w:sz w:val="24"/>
          <w:szCs w:val="24"/>
          <w:lang w:val="lv-LV"/>
        </w:rPr>
        <w:t>kuri ietekmē izglītības</w:t>
      </w:r>
      <w:r w:rsidR="001F7D29" w:rsidRPr="001300D7">
        <w:rPr>
          <w:rFonts w:ascii="Times New Roman" w:eastAsia="Times New Roman" w:hAnsi="Times New Roman" w:cs="Times New Roman"/>
          <w:bCs/>
          <w:iCs/>
          <w:sz w:val="24"/>
          <w:szCs w:val="24"/>
          <w:lang w:val="lv-LV"/>
        </w:rPr>
        <w:t xml:space="preserve"> </w:t>
      </w:r>
      <w:r w:rsidRPr="001300D7">
        <w:rPr>
          <w:rFonts w:ascii="Times New Roman" w:eastAsia="Times New Roman" w:hAnsi="Times New Roman" w:cs="Times New Roman"/>
          <w:bCs/>
          <w:iCs/>
          <w:sz w:val="24"/>
          <w:szCs w:val="24"/>
          <w:lang w:val="lv-LV"/>
        </w:rPr>
        <w:t>pieejamību</w:t>
      </w:r>
      <w:r w:rsidR="001F7D29" w:rsidRPr="001300D7">
        <w:rPr>
          <w:rFonts w:ascii="Times New Roman" w:eastAsia="Times New Roman" w:hAnsi="Times New Roman" w:cs="Times New Roman"/>
          <w:bCs/>
          <w:iCs/>
          <w:sz w:val="24"/>
          <w:szCs w:val="24"/>
          <w:lang w:val="lv-LV"/>
        </w:rPr>
        <w:t>, to pierāda 90% respondentu.</w:t>
      </w:r>
    </w:p>
    <w:p w14:paraId="4A384145" w14:textId="00C9F71C" w:rsidR="001F7D29" w:rsidRPr="001300D7" w:rsidRDefault="001F7D29" w:rsidP="003F6FDF">
      <w:pPr>
        <w:pStyle w:val="ListParagraph"/>
        <w:spacing w:after="0" w:line="240" w:lineRule="auto"/>
        <w:jc w:val="both"/>
        <w:rPr>
          <w:rFonts w:ascii="Times New Roman" w:eastAsia="Times New Roman" w:hAnsi="Times New Roman" w:cs="Times New Roman"/>
          <w:bCs/>
          <w:iCs/>
          <w:sz w:val="24"/>
          <w:szCs w:val="24"/>
          <w:lang w:val="lv-LV"/>
        </w:rPr>
      </w:pPr>
      <w:r w:rsidRPr="001300D7">
        <w:rPr>
          <w:rFonts w:ascii="Times New Roman" w:eastAsia="Times New Roman" w:hAnsi="Times New Roman" w:cs="Times New Roman"/>
          <w:bCs/>
          <w:iCs/>
          <w:sz w:val="24"/>
          <w:szCs w:val="24"/>
          <w:lang w:val="lv-LV"/>
        </w:rPr>
        <w:t>Iestāde piedāvā četras dažādas izglītības programmas.</w:t>
      </w:r>
    </w:p>
    <w:p w14:paraId="5F19957B" w14:textId="57061743" w:rsidR="001F7D29" w:rsidRPr="001300D7" w:rsidRDefault="001F7D29" w:rsidP="003F6FDF">
      <w:pPr>
        <w:pStyle w:val="ListParagraph"/>
        <w:spacing w:after="0" w:line="240" w:lineRule="auto"/>
        <w:jc w:val="both"/>
        <w:rPr>
          <w:rFonts w:ascii="Times New Roman" w:eastAsia="Times New Roman" w:hAnsi="Times New Roman" w:cs="Times New Roman"/>
          <w:bCs/>
          <w:iCs/>
          <w:sz w:val="24"/>
          <w:szCs w:val="24"/>
          <w:lang w:val="lv-LV"/>
        </w:rPr>
      </w:pPr>
      <w:r w:rsidRPr="001300D7">
        <w:rPr>
          <w:rFonts w:ascii="Times New Roman" w:eastAsia="Times New Roman" w:hAnsi="Times New Roman" w:cs="Times New Roman"/>
          <w:bCs/>
          <w:iCs/>
          <w:sz w:val="24"/>
          <w:szCs w:val="24"/>
          <w:lang w:val="lv-LV"/>
        </w:rPr>
        <w:t>Iestāde nodrošina pietiekamu izglītības programmu pielāgošanu izglītojamajiem ar speciālajām vajadzībām.</w:t>
      </w:r>
    </w:p>
    <w:p w14:paraId="667710BC" w14:textId="77777777" w:rsidR="001F7D29" w:rsidRPr="001300D7" w:rsidRDefault="001F7D29" w:rsidP="003F6FDF">
      <w:pPr>
        <w:pStyle w:val="ListParagraph"/>
        <w:spacing w:after="0" w:line="240" w:lineRule="auto"/>
        <w:jc w:val="both"/>
        <w:rPr>
          <w:rFonts w:ascii="Times New Roman" w:hAnsi="Times New Roman" w:cs="Times New Roman"/>
          <w:bCs/>
          <w:iCs/>
          <w:sz w:val="24"/>
          <w:szCs w:val="24"/>
          <w:lang w:val="lv-LV"/>
        </w:rPr>
      </w:pPr>
    </w:p>
    <w:p w14:paraId="2A239D01" w14:textId="77777777" w:rsidR="002A7A4B" w:rsidRPr="001300D7" w:rsidRDefault="002A7A4B" w:rsidP="008326E5">
      <w:pPr>
        <w:spacing w:after="0" w:line="240" w:lineRule="auto"/>
        <w:jc w:val="both"/>
        <w:rPr>
          <w:rFonts w:ascii="Times New Roman" w:eastAsia="Times New Roman" w:hAnsi="Times New Roman" w:cs="Times New Roman"/>
          <w:sz w:val="24"/>
          <w:szCs w:val="24"/>
          <w:lang w:val="lv-LV"/>
        </w:rPr>
      </w:pPr>
    </w:p>
    <w:p w14:paraId="58AB720C" w14:textId="51031E9D" w:rsidR="008326E5" w:rsidRPr="001300D7" w:rsidRDefault="00D9551B" w:rsidP="002A7A4B">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r w:rsidRPr="001300D7">
        <w:rPr>
          <w:rFonts w:ascii="Times New Roman" w:eastAsia="Times New Roman" w:hAnsi="Times New Roman" w:cs="Times New Roman"/>
          <w:b/>
          <w:bCs/>
          <w:i/>
          <w:iCs/>
          <w:sz w:val="24"/>
          <w:szCs w:val="24"/>
          <w:lang w:val="lv-LV"/>
        </w:rPr>
        <w:t xml:space="preserve"> </w:t>
      </w:r>
      <w:proofErr w:type="spellStart"/>
      <w:r w:rsidR="008326E5" w:rsidRPr="001300D7">
        <w:rPr>
          <w:rFonts w:ascii="Times New Roman" w:eastAsia="Times New Roman" w:hAnsi="Times New Roman" w:cs="Times New Roman"/>
          <w:b/>
          <w:bCs/>
          <w:i/>
          <w:iCs/>
          <w:sz w:val="24"/>
          <w:szCs w:val="24"/>
          <w:lang w:val="lv-LV"/>
        </w:rPr>
        <w:t>Pašvērtēšanā</w:t>
      </w:r>
      <w:proofErr w:type="spellEnd"/>
      <w:r w:rsidR="008326E5" w:rsidRPr="001300D7">
        <w:rPr>
          <w:rFonts w:ascii="Times New Roman" w:eastAsia="Times New Roman" w:hAnsi="Times New Roman" w:cs="Times New Roman"/>
          <w:b/>
          <w:bCs/>
          <w:i/>
          <w:iCs/>
          <w:sz w:val="24"/>
          <w:szCs w:val="24"/>
          <w:lang w:val="lv-LV"/>
        </w:rPr>
        <w:t xml:space="preserve"> izmantotā kvalitātes vērtēšanas metode (-es): </w:t>
      </w:r>
      <w:r w:rsidR="001F7D29" w:rsidRPr="001300D7">
        <w:rPr>
          <w:rFonts w:ascii="Times New Roman" w:eastAsia="Times New Roman" w:hAnsi="Times New Roman" w:cs="Times New Roman"/>
          <w:bCs/>
          <w:iCs/>
          <w:sz w:val="24"/>
          <w:szCs w:val="24"/>
          <w:lang w:val="lv-LV"/>
        </w:rPr>
        <w:t>anketēšana, darbs projektos.</w:t>
      </w:r>
    </w:p>
    <w:p w14:paraId="2C881084" w14:textId="77777777" w:rsidR="002A7A4B" w:rsidRPr="001300D7" w:rsidRDefault="002A7A4B" w:rsidP="008326E5">
      <w:pPr>
        <w:spacing w:after="0" w:line="240" w:lineRule="auto"/>
        <w:jc w:val="both"/>
        <w:rPr>
          <w:rFonts w:ascii="Times New Roman" w:eastAsia="Times New Roman" w:hAnsi="Times New Roman" w:cs="Times New Roman"/>
          <w:sz w:val="24"/>
          <w:szCs w:val="24"/>
          <w:lang w:val="lv-LV"/>
        </w:rPr>
      </w:pPr>
    </w:p>
    <w:p w14:paraId="44430C61" w14:textId="7DDB6634" w:rsidR="008326E5" w:rsidRPr="001300D7" w:rsidRDefault="00D9551B" w:rsidP="002A7A4B">
      <w:pPr>
        <w:pStyle w:val="ListParagraph"/>
        <w:numPr>
          <w:ilvl w:val="1"/>
          <w:numId w:val="3"/>
        </w:numPr>
        <w:spacing w:after="0" w:line="240" w:lineRule="auto"/>
        <w:jc w:val="both"/>
        <w:rPr>
          <w:rFonts w:ascii="Times New Roman" w:hAnsi="Times New Roman" w:cs="Times New Roman"/>
          <w:b/>
          <w:bCs/>
          <w:i/>
          <w:iCs/>
          <w:sz w:val="24"/>
          <w:szCs w:val="24"/>
          <w:lang w:val="lv-LV"/>
        </w:rPr>
      </w:pPr>
      <w:r w:rsidRPr="001300D7">
        <w:rPr>
          <w:rFonts w:ascii="Times New Roman" w:eastAsia="Times New Roman" w:hAnsi="Times New Roman" w:cs="Times New Roman"/>
          <w:b/>
          <w:bCs/>
          <w:i/>
          <w:iCs/>
          <w:sz w:val="24"/>
          <w:szCs w:val="24"/>
          <w:lang w:val="lv-LV"/>
        </w:rPr>
        <w:t xml:space="preserve"> </w:t>
      </w:r>
      <w:r w:rsidR="008326E5" w:rsidRPr="001300D7">
        <w:rPr>
          <w:rFonts w:ascii="Times New Roman" w:eastAsia="Times New Roman" w:hAnsi="Times New Roman" w:cs="Times New Roman"/>
          <w:b/>
          <w:bCs/>
          <w:i/>
          <w:iCs/>
          <w:sz w:val="24"/>
          <w:szCs w:val="24"/>
          <w:lang w:val="lv-LV"/>
        </w:rPr>
        <w:t>Kritērija “</w:t>
      </w:r>
      <w:r w:rsidR="00F254C5" w:rsidRPr="001300D7">
        <w:rPr>
          <w:rFonts w:ascii="Times New Roman" w:eastAsia="Times New Roman" w:hAnsi="Times New Roman" w:cs="Times New Roman"/>
          <w:b/>
          <w:bCs/>
          <w:i/>
          <w:iCs/>
          <w:sz w:val="24"/>
          <w:szCs w:val="24"/>
          <w:lang w:val="lv-LV"/>
        </w:rPr>
        <w:t>Pieejamība</w:t>
      </w:r>
      <w:r w:rsidR="008326E5" w:rsidRPr="001300D7">
        <w:rPr>
          <w:rFonts w:ascii="Times New Roman" w:eastAsia="Times New Roman" w:hAnsi="Times New Roman" w:cs="Times New Roman"/>
          <w:b/>
          <w:bCs/>
          <w:i/>
          <w:iCs/>
          <w:sz w:val="24"/>
          <w:szCs w:val="24"/>
          <w:lang w:val="lv-LV"/>
        </w:rPr>
        <w:t xml:space="preserve">” </w:t>
      </w:r>
      <w:proofErr w:type="spellStart"/>
      <w:r w:rsidR="008326E5" w:rsidRPr="001300D7">
        <w:rPr>
          <w:rFonts w:ascii="Times New Roman" w:eastAsia="Times New Roman" w:hAnsi="Times New Roman" w:cs="Times New Roman"/>
          <w:b/>
          <w:bCs/>
          <w:i/>
          <w:iCs/>
          <w:sz w:val="24"/>
          <w:szCs w:val="24"/>
          <w:lang w:val="lv-LV"/>
        </w:rPr>
        <w:t>pašvērtēšanā</w:t>
      </w:r>
      <w:proofErr w:type="spellEnd"/>
      <w:r w:rsidR="008326E5" w:rsidRPr="001300D7">
        <w:rPr>
          <w:rFonts w:ascii="Times New Roman" w:eastAsia="Times New Roman" w:hAnsi="Times New Roman" w:cs="Times New Roman"/>
          <w:b/>
          <w:bCs/>
          <w:i/>
          <w:iCs/>
          <w:sz w:val="24"/>
          <w:szCs w:val="24"/>
          <w:lang w:val="lv-LV"/>
        </w:rPr>
        <w:t xml:space="preserve"> iegūtais rezultāts atbilst kvalitātes vērtējuma lī</w:t>
      </w:r>
      <w:r w:rsidR="004E6D99" w:rsidRPr="001300D7">
        <w:rPr>
          <w:rFonts w:ascii="Times New Roman" w:eastAsia="Times New Roman" w:hAnsi="Times New Roman" w:cs="Times New Roman"/>
          <w:b/>
          <w:bCs/>
          <w:i/>
          <w:iCs/>
          <w:sz w:val="24"/>
          <w:szCs w:val="24"/>
          <w:lang w:val="lv-LV"/>
        </w:rPr>
        <w:t>menim  Labi</w:t>
      </w:r>
    </w:p>
    <w:p w14:paraId="1C1DD3D9" w14:textId="77777777" w:rsidR="003F6FDF" w:rsidRPr="001300D7" w:rsidRDefault="003F6FDF" w:rsidP="003F6FDF">
      <w:pPr>
        <w:pStyle w:val="ListParagraph"/>
        <w:rPr>
          <w:rFonts w:ascii="Times New Roman" w:hAnsi="Times New Roman" w:cs="Times New Roman"/>
          <w:b/>
          <w:bCs/>
          <w:i/>
          <w:iCs/>
          <w:sz w:val="24"/>
          <w:szCs w:val="24"/>
          <w:lang w:val="lv-LV"/>
        </w:rPr>
      </w:pPr>
    </w:p>
    <w:p w14:paraId="5F31FF59" w14:textId="77777777" w:rsidR="003F6FDF" w:rsidRPr="001300D7" w:rsidRDefault="003F6FDF" w:rsidP="003F6FDF">
      <w:pPr>
        <w:pStyle w:val="ListParagraph"/>
        <w:spacing w:after="0" w:line="240" w:lineRule="auto"/>
        <w:jc w:val="both"/>
        <w:rPr>
          <w:rFonts w:ascii="Times New Roman" w:hAnsi="Times New Roman" w:cs="Times New Roman"/>
          <w:b/>
          <w:bCs/>
          <w:i/>
          <w:iCs/>
          <w:sz w:val="24"/>
          <w:szCs w:val="24"/>
          <w:lang w:val="lv-LV"/>
        </w:rPr>
      </w:pPr>
    </w:p>
    <w:p w14:paraId="7B978A6B" w14:textId="77777777" w:rsidR="006A37FF" w:rsidRPr="001300D7" w:rsidRDefault="006A37FF" w:rsidP="006A37FF">
      <w:pPr>
        <w:pStyle w:val="ListParagraph"/>
        <w:spacing w:after="0" w:line="240" w:lineRule="auto"/>
        <w:jc w:val="both"/>
        <w:rPr>
          <w:rFonts w:ascii="Times New Roman" w:eastAsia="Times New Roman" w:hAnsi="Times New Roman" w:cs="Times New Roman"/>
          <w:sz w:val="24"/>
          <w:szCs w:val="24"/>
          <w:lang w:val="lv-LV"/>
        </w:rPr>
      </w:pPr>
    </w:p>
    <w:tbl>
      <w:tblPr>
        <w:tblStyle w:val="TableGrid"/>
        <w:tblW w:w="12332" w:type="dxa"/>
        <w:jc w:val="center"/>
        <w:tblLook w:val="04A0" w:firstRow="1" w:lastRow="0" w:firstColumn="1" w:lastColumn="0" w:noHBand="0" w:noVBand="1"/>
      </w:tblPr>
      <w:tblGrid>
        <w:gridCol w:w="4484"/>
        <w:gridCol w:w="2335"/>
        <w:gridCol w:w="1942"/>
        <w:gridCol w:w="3571"/>
      </w:tblGrid>
      <w:tr w:rsidR="002A7A4B" w:rsidRPr="001300D7" w14:paraId="4F3654AE" w14:textId="77777777" w:rsidTr="002A7A4B">
        <w:trPr>
          <w:jc w:val="center"/>
        </w:trPr>
        <w:tc>
          <w:tcPr>
            <w:tcW w:w="4678" w:type="dxa"/>
          </w:tcPr>
          <w:p w14:paraId="5CE5C56C" w14:textId="2D36AA17" w:rsidR="002A7A4B" w:rsidRPr="001300D7" w:rsidRDefault="002A7A4B"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Rezultatīvā rādītāja nosaukums</w:t>
            </w:r>
          </w:p>
        </w:tc>
        <w:tc>
          <w:tcPr>
            <w:tcW w:w="2410" w:type="dxa"/>
          </w:tcPr>
          <w:p w14:paraId="75D3AB61" w14:textId="77777777" w:rsidR="002A7A4B" w:rsidRPr="001300D7" w:rsidRDefault="002A7A4B"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Kvalitātes līmeņa vērtējums punktos</w:t>
            </w:r>
          </w:p>
        </w:tc>
        <w:tc>
          <w:tcPr>
            <w:tcW w:w="1559" w:type="dxa"/>
          </w:tcPr>
          <w:p w14:paraId="54629EB3" w14:textId="77777777" w:rsidR="002A7A4B" w:rsidRPr="001300D7" w:rsidRDefault="002A7A4B"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Stiprās puses</w:t>
            </w:r>
          </w:p>
        </w:tc>
        <w:tc>
          <w:tcPr>
            <w:tcW w:w="3685" w:type="dxa"/>
          </w:tcPr>
          <w:p w14:paraId="666F199C" w14:textId="77777777" w:rsidR="002A7A4B" w:rsidRPr="001300D7" w:rsidRDefault="002A7A4B"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Turpmākās attīstības vajadzības</w:t>
            </w:r>
          </w:p>
        </w:tc>
      </w:tr>
      <w:tr w:rsidR="003F6FDF" w:rsidRPr="001300D7" w14:paraId="6EFAA719" w14:textId="6DC356D2" w:rsidTr="002A7A4B">
        <w:trPr>
          <w:jc w:val="center"/>
        </w:trPr>
        <w:tc>
          <w:tcPr>
            <w:tcW w:w="4678" w:type="dxa"/>
          </w:tcPr>
          <w:p w14:paraId="3AE43C30" w14:textId="099649CB" w:rsidR="003F6FDF" w:rsidRPr="001300D7" w:rsidRDefault="003F6FDF" w:rsidP="003F6FDF">
            <w:pPr>
              <w:pStyle w:val="ListParagraph"/>
              <w:ind w:left="0"/>
              <w:jc w:val="both"/>
              <w:rPr>
                <w:rFonts w:ascii="Times New Roman" w:eastAsia="Times New Roman" w:hAnsi="Times New Roman" w:cs="Times New Roman"/>
                <w:bCs/>
                <w:sz w:val="24"/>
                <w:szCs w:val="24"/>
                <w:lang w:val="lv-LV"/>
              </w:rPr>
            </w:pPr>
            <w:r w:rsidRPr="001300D7">
              <w:rPr>
                <w:rFonts w:ascii="Times New Roman" w:hAnsi="Times New Roman" w:cs="Times New Roman"/>
                <w:bCs/>
                <w:sz w:val="24"/>
                <w:szCs w:val="24"/>
                <w:lang w:val="lv-LV"/>
              </w:rPr>
              <w:t>Izglītības iestādes izpratne par faktoriem, kuri ietekmē izglītības pieejamību</w:t>
            </w:r>
          </w:p>
        </w:tc>
        <w:tc>
          <w:tcPr>
            <w:tcW w:w="2410" w:type="dxa"/>
          </w:tcPr>
          <w:p w14:paraId="60E5BF4C" w14:textId="7FBA4D50" w:rsidR="003F6FDF" w:rsidRPr="001300D7" w:rsidRDefault="001F7D29" w:rsidP="003F6FDF">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80</w:t>
            </w:r>
          </w:p>
        </w:tc>
        <w:tc>
          <w:tcPr>
            <w:tcW w:w="1559" w:type="dxa"/>
          </w:tcPr>
          <w:p w14:paraId="68E8B9D9" w14:textId="293505ED" w:rsidR="003F6FDF" w:rsidRPr="001300D7" w:rsidRDefault="003F6FDF" w:rsidP="001F7D29">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color w:val="414142"/>
                <w:sz w:val="24"/>
                <w:szCs w:val="24"/>
                <w:lang w:val="lv-LV"/>
              </w:rPr>
              <w:t xml:space="preserve">Izglītības iestādē dažādām </w:t>
            </w:r>
            <w:proofErr w:type="spellStart"/>
            <w:r w:rsidRPr="001300D7">
              <w:rPr>
                <w:rFonts w:ascii="Times New Roman" w:eastAsia="Times New Roman" w:hAnsi="Times New Roman" w:cs="Times New Roman"/>
                <w:color w:val="414142"/>
                <w:sz w:val="24"/>
                <w:szCs w:val="24"/>
                <w:lang w:val="lv-LV"/>
              </w:rPr>
              <w:t>mērķgrupām</w:t>
            </w:r>
            <w:proofErr w:type="spellEnd"/>
            <w:r w:rsidRPr="001300D7">
              <w:rPr>
                <w:rFonts w:ascii="Times New Roman" w:eastAsia="Times New Roman" w:hAnsi="Times New Roman" w:cs="Times New Roman"/>
                <w:color w:val="414142"/>
                <w:sz w:val="24"/>
                <w:szCs w:val="24"/>
                <w:lang w:val="lv-LV"/>
              </w:rPr>
              <w:t xml:space="preserve"> pamatā ir līdzīga izpratne par faktoriem, kuri ietekmē izglītības pieejamību. </w:t>
            </w:r>
          </w:p>
        </w:tc>
        <w:tc>
          <w:tcPr>
            <w:tcW w:w="3685" w:type="dxa"/>
          </w:tcPr>
          <w:p w14:paraId="432EA19C" w14:textId="331FAC95" w:rsidR="003F6FDF" w:rsidRPr="001300D7" w:rsidRDefault="003F6FDF" w:rsidP="003F6FDF">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color w:val="414142"/>
                <w:sz w:val="24"/>
                <w:szCs w:val="24"/>
                <w:lang w:val="lv-LV"/>
              </w:rPr>
              <w:t>Turpināt sadarbību starp izglītības iestādi un dibinātāju, vecākiem, izglītojamajiem, pedagogiem,  atbalsta personālu u.c.</w:t>
            </w:r>
          </w:p>
        </w:tc>
      </w:tr>
      <w:tr w:rsidR="003F6FDF" w:rsidRPr="001300D7" w14:paraId="2E5BB974" w14:textId="22D9F2C3" w:rsidTr="002A7A4B">
        <w:trPr>
          <w:jc w:val="center"/>
        </w:trPr>
        <w:tc>
          <w:tcPr>
            <w:tcW w:w="4678" w:type="dxa"/>
          </w:tcPr>
          <w:p w14:paraId="35AAC3C0" w14:textId="51637A35" w:rsidR="003F6FDF" w:rsidRPr="001300D7" w:rsidRDefault="003F6FDF" w:rsidP="003F6FDF">
            <w:pPr>
              <w:pStyle w:val="ListParagraph"/>
              <w:ind w:left="0"/>
              <w:jc w:val="both"/>
              <w:rPr>
                <w:rFonts w:ascii="Times New Roman" w:eastAsia="Times New Roman" w:hAnsi="Times New Roman" w:cs="Times New Roman"/>
                <w:bCs/>
                <w:sz w:val="24"/>
                <w:szCs w:val="24"/>
                <w:lang w:val="lv-LV"/>
              </w:rPr>
            </w:pPr>
            <w:r w:rsidRPr="001300D7">
              <w:rPr>
                <w:rFonts w:ascii="Times New Roman" w:hAnsi="Times New Roman" w:cs="Times New Roman"/>
                <w:bCs/>
                <w:sz w:val="24"/>
                <w:szCs w:val="24"/>
                <w:lang w:val="lv-LV"/>
              </w:rPr>
              <w:t>Izglītības vides pieejamība un izglītības programmas pielāgošana izglītojamiem ar speciālajām vajadzībām</w:t>
            </w:r>
          </w:p>
        </w:tc>
        <w:tc>
          <w:tcPr>
            <w:tcW w:w="2410" w:type="dxa"/>
          </w:tcPr>
          <w:p w14:paraId="73246C9F" w14:textId="5FF4A574" w:rsidR="003F6FDF" w:rsidRPr="001300D7" w:rsidRDefault="001F7D29" w:rsidP="003F6FDF">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70</w:t>
            </w:r>
          </w:p>
        </w:tc>
        <w:tc>
          <w:tcPr>
            <w:tcW w:w="1559" w:type="dxa"/>
          </w:tcPr>
          <w:p w14:paraId="576801BA" w14:textId="05963957" w:rsidR="003F6FDF" w:rsidRPr="001300D7" w:rsidRDefault="003F6FDF" w:rsidP="003F6FDF">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color w:val="414142"/>
                <w:sz w:val="24"/>
                <w:szCs w:val="24"/>
                <w:lang w:val="lv-LV"/>
              </w:rPr>
              <w:t>Nodrošina pietiekamu izglītības programmu pielāgošanu izglītojamajiem ar speciālajām vajadzībām klātienē/attālināti.</w:t>
            </w:r>
          </w:p>
        </w:tc>
        <w:tc>
          <w:tcPr>
            <w:tcW w:w="3685" w:type="dxa"/>
          </w:tcPr>
          <w:p w14:paraId="4C17210C" w14:textId="11BFDDFC" w:rsidR="003F6FDF" w:rsidRPr="001300D7" w:rsidRDefault="003F6FDF" w:rsidP="001F7D29">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color w:val="414142"/>
                <w:sz w:val="24"/>
                <w:szCs w:val="24"/>
                <w:lang w:val="lv-LV"/>
              </w:rPr>
              <w:t>Risināt izglītības iestādes pielāgošanās iespēju atbilstību mainīgajām sabiedrības vajadzībām</w:t>
            </w:r>
            <w:r w:rsidR="001F7D29" w:rsidRPr="001300D7">
              <w:rPr>
                <w:rFonts w:ascii="Times New Roman" w:eastAsia="Times New Roman" w:hAnsi="Times New Roman" w:cs="Times New Roman"/>
                <w:color w:val="414142"/>
                <w:sz w:val="24"/>
                <w:szCs w:val="24"/>
                <w:lang w:val="lv-LV"/>
              </w:rPr>
              <w:t>, piedāvāt pedagogiem atbilstošus tālākizglītības kursus.</w:t>
            </w:r>
          </w:p>
        </w:tc>
      </w:tr>
      <w:tr w:rsidR="003F6FDF" w:rsidRPr="001300D7" w14:paraId="5FF15619" w14:textId="06FC1DE4" w:rsidTr="002A7A4B">
        <w:trPr>
          <w:jc w:val="center"/>
        </w:trPr>
        <w:tc>
          <w:tcPr>
            <w:tcW w:w="4678" w:type="dxa"/>
          </w:tcPr>
          <w:p w14:paraId="15023072" w14:textId="66CD294D" w:rsidR="003F6FDF" w:rsidRPr="001300D7" w:rsidRDefault="003F6FDF" w:rsidP="003F6FDF">
            <w:pPr>
              <w:pStyle w:val="ListParagraph"/>
              <w:ind w:left="0"/>
              <w:jc w:val="both"/>
              <w:rPr>
                <w:rFonts w:ascii="Times New Roman" w:eastAsia="Times New Roman" w:hAnsi="Times New Roman" w:cs="Times New Roman"/>
                <w:bCs/>
                <w:sz w:val="24"/>
                <w:szCs w:val="24"/>
                <w:lang w:val="lv-LV"/>
              </w:rPr>
            </w:pPr>
            <w:r w:rsidRPr="001300D7">
              <w:rPr>
                <w:rFonts w:ascii="Times New Roman" w:hAnsi="Times New Roman" w:cs="Times New Roman"/>
                <w:bCs/>
                <w:sz w:val="24"/>
                <w:szCs w:val="24"/>
                <w:lang w:val="lv-LV"/>
              </w:rPr>
              <w:t>Izglītības iestādes rīcība priekšlaicīgas mācību pārtraukšanas risku mazināšanā</w:t>
            </w:r>
          </w:p>
        </w:tc>
        <w:tc>
          <w:tcPr>
            <w:tcW w:w="2410" w:type="dxa"/>
          </w:tcPr>
          <w:p w14:paraId="10094FD2" w14:textId="08B3D0CF" w:rsidR="003F6FDF" w:rsidRPr="001300D7" w:rsidRDefault="001F7D29" w:rsidP="003F6FDF">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90</w:t>
            </w:r>
          </w:p>
        </w:tc>
        <w:tc>
          <w:tcPr>
            <w:tcW w:w="1559" w:type="dxa"/>
          </w:tcPr>
          <w:p w14:paraId="5047ECED" w14:textId="6DD5D01F" w:rsidR="003F6FDF" w:rsidRPr="001300D7" w:rsidRDefault="003F6FDF" w:rsidP="001F7D29">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color w:val="414142"/>
                <w:sz w:val="24"/>
                <w:szCs w:val="24"/>
                <w:lang w:val="lv-LV"/>
              </w:rPr>
              <w:t>Tika realizēti pasākumi, kā izglītojamajiem mazināt priekšlaicīgus mācību pārtraukšanas riskus (piemēram, ES fonda</w:t>
            </w:r>
            <w:r w:rsidR="001F7D29" w:rsidRPr="001300D7">
              <w:rPr>
                <w:rFonts w:ascii="Times New Roman" w:eastAsia="Times New Roman" w:hAnsi="Times New Roman" w:cs="Times New Roman"/>
                <w:color w:val="414142"/>
                <w:sz w:val="24"/>
                <w:szCs w:val="24"/>
                <w:lang w:val="lv-LV"/>
              </w:rPr>
              <w:t xml:space="preserve"> projekts </w:t>
            </w:r>
            <w:proofErr w:type="spellStart"/>
            <w:r w:rsidR="001F7D29" w:rsidRPr="001300D7">
              <w:rPr>
                <w:rFonts w:ascii="Times New Roman" w:eastAsia="Times New Roman" w:hAnsi="Times New Roman" w:cs="Times New Roman"/>
                <w:color w:val="414142"/>
                <w:sz w:val="24"/>
                <w:szCs w:val="24"/>
                <w:lang w:val="lv-LV"/>
              </w:rPr>
              <w:t>PumPurs</w:t>
            </w:r>
            <w:proofErr w:type="spellEnd"/>
            <w:r w:rsidR="001F7D29" w:rsidRPr="001300D7">
              <w:rPr>
                <w:rFonts w:ascii="Times New Roman" w:eastAsia="Times New Roman" w:hAnsi="Times New Roman" w:cs="Times New Roman"/>
                <w:color w:val="414142"/>
                <w:sz w:val="24"/>
                <w:szCs w:val="24"/>
                <w:lang w:val="lv-LV"/>
              </w:rPr>
              <w:t>, kurā mācījās 9</w:t>
            </w:r>
            <w:r w:rsidRPr="001300D7">
              <w:rPr>
                <w:rFonts w:ascii="Times New Roman" w:eastAsia="Times New Roman" w:hAnsi="Times New Roman" w:cs="Times New Roman"/>
                <w:color w:val="414142"/>
                <w:sz w:val="24"/>
                <w:szCs w:val="24"/>
                <w:lang w:val="lv-LV"/>
              </w:rPr>
              <w:t xml:space="preserve"> izglītojamie).</w:t>
            </w:r>
          </w:p>
        </w:tc>
        <w:tc>
          <w:tcPr>
            <w:tcW w:w="3685" w:type="dxa"/>
          </w:tcPr>
          <w:p w14:paraId="72591E6E" w14:textId="2BFA9448" w:rsidR="003F6FDF" w:rsidRPr="001300D7" w:rsidRDefault="003F6FDF" w:rsidP="003F6FDF">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color w:val="414142"/>
                <w:sz w:val="24"/>
                <w:szCs w:val="24"/>
                <w:lang w:val="lv-LV"/>
              </w:rPr>
              <w:t>Nepieciešamības gadījumos izglītojamie jāturpina iesaistīt ES projektā “Atbalsts priekšlaicīgas mācību pārtraukšanas samazināšanai “</w:t>
            </w:r>
            <w:proofErr w:type="spellStart"/>
            <w:r w:rsidRPr="001300D7">
              <w:rPr>
                <w:rFonts w:ascii="Times New Roman" w:eastAsia="Times New Roman" w:hAnsi="Times New Roman" w:cs="Times New Roman"/>
                <w:color w:val="414142"/>
                <w:sz w:val="24"/>
                <w:szCs w:val="24"/>
                <w:lang w:val="lv-LV"/>
              </w:rPr>
              <w:t>PumPurs</w:t>
            </w:r>
            <w:proofErr w:type="spellEnd"/>
            <w:r w:rsidRPr="001300D7">
              <w:rPr>
                <w:rFonts w:ascii="Times New Roman" w:eastAsia="Times New Roman" w:hAnsi="Times New Roman" w:cs="Times New Roman"/>
                <w:color w:val="414142"/>
                <w:sz w:val="24"/>
                <w:szCs w:val="24"/>
                <w:lang w:val="lv-LV"/>
              </w:rPr>
              <w:t>”.</w:t>
            </w:r>
          </w:p>
        </w:tc>
      </w:tr>
    </w:tbl>
    <w:p w14:paraId="140DCE80" w14:textId="77777777" w:rsidR="008326E5" w:rsidRPr="001300D7" w:rsidRDefault="008326E5" w:rsidP="008326E5">
      <w:pPr>
        <w:spacing w:after="0" w:line="240" w:lineRule="auto"/>
        <w:jc w:val="both"/>
        <w:rPr>
          <w:rFonts w:ascii="Times New Roman" w:eastAsia="Times New Roman" w:hAnsi="Times New Roman" w:cs="Times New Roman"/>
          <w:sz w:val="24"/>
          <w:szCs w:val="24"/>
          <w:lang w:val="lv-LV"/>
        </w:rPr>
      </w:pPr>
    </w:p>
    <w:p w14:paraId="60614B48" w14:textId="592EF546" w:rsidR="002A7A4B" w:rsidRPr="001300D7" w:rsidRDefault="002A7A4B" w:rsidP="002A7A4B">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r w:rsidRPr="001300D7">
        <w:rPr>
          <w:rFonts w:ascii="Times New Roman" w:eastAsia="Times New Roman" w:hAnsi="Times New Roman" w:cs="Times New Roman"/>
          <w:b/>
          <w:bCs/>
          <w:i/>
          <w:iCs/>
          <w:sz w:val="24"/>
          <w:szCs w:val="24"/>
          <w:lang w:val="lv-LV"/>
        </w:rPr>
        <w:t xml:space="preserve"> 2-3 galvenie apkopotie secinājumi par visu kritēriju turpmākajam darbam</w:t>
      </w:r>
    </w:p>
    <w:p w14:paraId="70B7B1C1" w14:textId="5479D95E" w:rsidR="008326E5" w:rsidRPr="001300D7" w:rsidRDefault="006E70CF" w:rsidP="001F7D29">
      <w:pPr>
        <w:spacing w:after="0" w:line="240" w:lineRule="auto"/>
        <w:ind w:left="426"/>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Jāturpina s</w:t>
      </w:r>
      <w:r w:rsidR="001F7D29" w:rsidRPr="001300D7">
        <w:rPr>
          <w:rFonts w:ascii="Times New Roman" w:hAnsi="Times New Roman" w:cs="Times New Roman"/>
          <w:sz w:val="24"/>
          <w:szCs w:val="24"/>
          <w:lang w:val="lv-LV"/>
        </w:rPr>
        <w:t>adarbīb</w:t>
      </w:r>
      <w:r w:rsidRPr="001300D7">
        <w:rPr>
          <w:rFonts w:ascii="Times New Roman" w:hAnsi="Times New Roman" w:cs="Times New Roman"/>
          <w:sz w:val="24"/>
          <w:szCs w:val="24"/>
          <w:lang w:val="lv-LV"/>
        </w:rPr>
        <w:t>a</w:t>
      </w:r>
      <w:r w:rsidR="001F7D29" w:rsidRPr="001300D7">
        <w:rPr>
          <w:rFonts w:ascii="Times New Roman" w:hAnsi="Times New Roman" w:cs="Times New Roman"/>
          <w:sz w:val="24"/>
          <w:szCs w:val="24"/>
          <w:lang w:val="lv-LV"/>
        </w:rPr>
        <w:t xml:space="preserve"> starp izglītības iestādi un dibinātāju, vecākiem, izglītojamajiem, pedagogiem,  atbalsta personālu u.c.</w:t>
      </w:r>
    </w:p>
    <w:p w14:paraId="05C6EB59" w14:textId="2507FC0E" w:rsidR="001F7D29" w:rsidRPr="001300D7" w:rsidRDefault="001F7D29" w:rsidP="001F7D29">
      <w:pPr>
        <w:spacing w:after="0" w:line="240" w:lineRule="auto"/>
        <w:ind w:left="426"/>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Klases stundās audzinātājiem jāveic pārrunas </w:t>
      </w:r>
      <w:r w:rsidR="006E70CF" w:rsidRPr="001300D7">
        <w:rPr>
          <w:rFonts w:ascii="Times New Roman" w:hAnsi="Times New Roman" w:cs="Times New Roman"/>
          <w:sz w:val="24"/>
          <w:szCs w:val="24"/>
          <w:lang w:val="lv-LV"/>
        </w:rPr>
        <w:t>par izglītības nozīmi nākotnes darba tirgū.</w:t>
      </w:r>
    </w:p>
    <w:p w14:paraId="522B2E3A" w14:textId="3678E32B" w:rsidR="008326E5" w:rsidRPr="001300D7" w:rsidRDefault="008326E5" w:rsidP="002A7A4B">
      <w:pPr>
        <w:pStyle w:val="ListParagraph"/>
        <w:numPr>
          <w:ilvl w:val="0"/>
          <w:numId w:val="3"/>
        </w:numPr>
        <w:spacing w:after="0" w:line="240" w:lineRule="auto"/>
        <w:jc w:val="both"/>
        <w:rPr>
          <w:rFonts w:ascii="Times New Roman" w:hAnsi="Times New Roman" w:cs="Times New Roman"/>
          <w:b/>
          <w:bCs/>
          <w:sz w:val="24"/>
          <w:szCs w:val="24"/>
          <w:lang w:val="lv-LV"/>
        </w:rPr>
      </w:pPr>
      <w:r w:rsidRPr="001300D7">
        <w:rPr>
          <w:rFonts w:ascii="Times New Roman" w:hAnsi="Times New Roman" w:cs="Times New Roman"/>
          <w:b/>
          <w:bCs/>
          <w:sz w:val="24"/>
          <w:szCs w:val="24"/>
          <w:lang w:val="lv-LV"/>
        </w:rPr>
        <w:t>Kritērija “</w:t>
      </w:r>
      <w:r w:rsidR="00F254C5" w:rsidRPr="001300D7">
        <w:rPr>
          <w:rFonts w:ascii="Times New Roman" w:hAnsi="Times New Roman" w:cs="Times New Roman"/>
          <w:b/>
          <w:bCs/>
          <w:sz w:val="24"/>
          <w:szCs w:val="24"/>
          <w:lang w:val="lv-LV"/>
        </w:rPr>
        <w:t xml:space="preserve">Drošība un </w:t>
      </w:r>
      <w:r w:rsidR="001F1C07" w:rsidRPr="001300D7">
        <w:rPr>
          <w:rFonts w:ascii="Times New Roman" w:hAnsi="Times New Roman" w:cs="Times New Roman"/>
          <w:b/>
          <w:bCs/>
          <w:sz w:val="24"/>
          <w:szCs w:val="24"/>
          <w:lang w:val="lv-LV"/>
        </w:rPr>
        <w:t>psiholoģiskā labklājība</w:t>
      </w:r>
      <w:r w:rsidRPr="001300D7">
        <w:rPr>
          <w:rFonts w:ascii="Times New Roman" w:hAnsi="Times New Roman" w:cs="Times New Roman"/>
          <w:b/>
          <w:bCs/>
          <w:sz w:val="24"/>
          <w:szCs w:val="24"/>
          <w:lang w:val="lv-LV"/>
        </w:rPr>
        <w:t xml:space="preserve">” kvantitatīvais un kvalitatīvais </w:t>
      </w:r>
      <w:proofErr w:type="spellStart"/>
      <w:r w:rsidRPr="001300D7">
        <w:rPr>
          <w:rFonts w:ascii="Times New Roman" w:hAnsi="Times New Roman" w:cs="Times New Roman"/>
          <w:b/>
          <w:bCs/>
          <w:sz w:val="24"/>
          <w:szCs w:val="24"/>
          <w:lang w:val="lv-LV"/>
        </w:rPr>
        <w:t>izvērtējums</w:t>
      </w:r>
      <w:proofErr w:type="spellEnd"/>
    </w:p>
    <w:p w14:paraId="56AFB87E" w14:textId="77777777" w:rsidR="00886F57" w:rsidRPr="001300D7" w:rsidRDefault="00886F57" w:rsidP="00886F57">
      <w:pPr>
        <w:pStyle w:val="ListParagraph"/>
        <w:spacing w:after="0" w:line="240" w:lineRule="auto"/>
        <w:jc w:val="both"/>
        <w:rPr>
          <w:rFonts w:ascii="Times New Roman" w:hAnsi="Times New Roman" w:cs="Times New Roman"/>
          <w:b/>
          <w:bCs/>
          <w:sz w:val="24"/>
          <w:szCs w:val="24"/>
          <w:lang w:val="lv-LV"/>
        </w:rPr>
      </w:pPr>
    </w:p>
    <w:p w14:paraId="0D465843" w14:textId="126F8FCA" w:rsidR="000E07C5" w:rsidRPr="001300D7" w:rsidRDefault="00D9551B" w:rsidP="00D9551B">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r w:rsidRPr="001300D7">
        <w:rPr>
          <w:rFonts w:ascii="Times New Roman" w:eastAsia="Times New Roman" w:hAnsi="Times New Roman" w:cs="Times New Roman"/>
          <w:b/>
          <w:bCs/>
          <w:i/>
          <w:iCs/>
          <w:sz w:val="24"/>
          <w:szCs w:val="24"/>
          <w:lang w:val="lv-LV"/>
        </w:rPr>
        <w:t>Izglītības iestādes anketēšanas statistiskie rādītāji</w:t>
      </w:r>
    </w:p>
    <w:p w14:paraId="486D18B1" w14:textId="58FD57FF" w:rsidR="00F84F16" w:rsidRPr="001300D7" w:rsidRDefault="00F84F16" w:rsidP="00F84F16">
      <w:pPr>
        <w:pStyle w:val="ListParagraph"/>
        <w:numPr>
          <w:ilvl w:val="2"/>
          <w:numId w:val="3"/>
        </w:numPr>
        <w:spacing w:after="0" w:line="240" w:lineRule="auto"/>
        <w:jc w:val="both"/>
        <w:rPr>
          <w:rFonts w:ascii="Times New Roman" w:eastAsia="Times New Roman" w:hAnsi="Times New Roman" w:cs="Times New Roman"/>
          <w:b/>
          <w:bCs/>
          <w:i/>
          <w:iCs/>
          <w:sz w:val="24"/>
          <w:szCs w:val="24"/>
          <w:lang w:val="lv-LV"/>
        </w:rPr>
      </w:pPr>
      <w:r w:rsidRPr="001300D7">
        <w:rPr>
          <w:rFonts w:ascii="Times New Roman" w:eastAsia="Times New Roman" w:hAnsi="Times New Roman" w:cs="Times New Roman"/>
          <w:b/>
          <w:bCs/>
          <w:i/>
          <w:iCs/>
          <w:sz w:val="24"/>
          <w:szCs w:val="24"/>
          <w:lang w:val="lv-LV"/>
        </w:rPr>
        <w:t>Anketēšanā piedalījušos respondentu skaits</w:t>
      </w:r>
      <w:r w:rsidR="006E70CF" w:rsidRPr="001300D7">
        <w:rPr>
          <w:rFonts w:ascii="Times New Roman" w:eastAsia="Times New Roman" w:hAnsi="Times New Roman" w:cs="Times New Roman"/>
          <w:b/>
          <w:bCs/>
          <w:i/>
          <w:iCs/>
          <w:sz w:val="24"/>
          <w:szCs w:val="24"/>
          <w:lang w:val="lv-LV"/>
        </w:rPr>
        <w:t xml:space="preserve"> - 142</w:t>
      </w:r>
    </w:p>
    <w:p w14:paraId="1C590D81" w14:textId="77777777" w:rsidR="00F84F16" w:rsidRPr="001300D7" w:rsidRDefault="00F84F16" w:rsidP="00F84F16">
      <w:pPr>
        <w:spacing w:after="0" w:line="240" w:lineRule="auto"/>
        <w:ind w:left="360"/>
        <w:jc w:val="both"/>
        <w:rPr>
          <w:rFonts w:ascii="Times New Roman" w:eastAsia="Times New Roman" w:hAnsi="Times New Roman" w:cs="Times New Roman"/>
          <w:b/>
          <w:bCs/>
          <w:sz w:val="24"/>
          <w:szCs w:val="24"/>
          <w:lang w:val="lv-LV"/>
        </w:rPr>
      </w:pPr>
    </w:p>
    <w:tbl>
      <w:tblPr>
        <w:tblStyle w:val="TableGrid"/>
        <w:tblW w:w="0" w:type="auto"/>
        <w:tblInd w:w="360" w:type="dxa"/>
        <w:tblLook w:val="04A0" w:firstRow="1" w:lastRow="0" w:firstColumn="1" w:lastColumn="0" w:noHBand="0" w:noVBand="1"/>
      </w:tblPr>
      <w:tblGrid>
        <w:gridCol w:w="1575"/>
        <w:gridCol w:w="1575"/>
        <w:gridCol w:w="3146"/>
        <w:gridCol w:w="3147"/>
        <w:gridCol w:w="3147"/>
      </w:tblGrid>
      <w:tr w:rsidR="00F84F16" w:rsidRPr="001300D7" w14:paraId="6D50A19E" w14:textId="77777777" w:rsidTr="00DC4CBB">
        <w:tc>
          <w:tcPr>
            <w:tcW w:w="3150" w:type="dxa"/>
            <w:gridSpan w:val="2"/>
          </w:tcPr>
          <w:p w14:paraId="1F67C11E" w14:textId="77777777" w:rsidR="00F84F16" w:rsidRPr="001300D7" w:rsidRDefault="00F84F16" w:rsidP="00DC4CBB">
            <w:pPr>
              <w:jc w:val="both"/>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
                <w:bCs/>
                <w:sz w:val="24"/>
                <w:szCs w:val="24"/>
                <w:lang w:val="lv-LV"/>
              </w:rPr>
              <w:t>Anketēšanā iespējamais dalībnieku skaits</w:t>
            </w:r>
          </w:p>
        </w:tc>
        <w:tc>
          <w:tcPr>
            <w:tcW w:w="3146" w:type="dxa"/>
          </w:tcPr>
          <w:p w14:paraId="6A6858AA" w14:textId="77777777" w:rsidR="00F84F16" w:rsidRPr="001300D7" w:rsidRDefault="00F84F16" w:rsidP="00DC4CBB">
            <w:pPr>
              <w:jc w:val="both"/>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Cs/>
                <w:sz w:val="24"/>
                <w:szCs w:val="24"/>
                <w:lang w:val="lv-LV" w:eastAsia="lv-LV"/>
              </w:rPr>
              <w:t xml:space="preserve">Anketēšanā piedalījās vairāk kā 60% iespējamo respondentu no visām </w:t>
            </w:r>
            <w:proofErr w:type="spellStart"/>
            <w:r w:rsidRPr="001300D7">
              <w:rPr>
                <w:rFonts w:ascii="Times New Roman" w:eastAsia="Times New Roman" w:hAnsi="Times New Roman" w:cs="Times New Roman"/>
                <w:bCs/>
                <w:sz w:val="24"/>
                <w:szCs w:val="24"/>
                <w:lang w:val="lv-LV" w:eastAsia="lv-LV"/>
              </w:rPr>
              <w:t>mērķgrupām</w:t>
            </w:r>
            <w:proofErr w:type="spellEnd"/>
            <w:r w:rsidRPr="001300D7">
              <w:rPr>
                <w:rFonts w:ascii="Times New Roman" w:eastAsia="Times New Roman" w:hAnsi="Times New Roman" w:cs="Times New Roman"/>
                <w:bCs/>
                <w:sz w:val="24"/>
                <w:szCs w:val="24"/>
                <w:lang w:val="lv-LV" w:eastAsia="lv-LV"/>
              </w:rPr>
              <w:t xml:space="preserve"> kopā</w:t>
            </w:r>
          </w:p>
        </w:tc>
        <w:tc>
          <w:tcPr>
            <w:tcW w:w="3147" w:type="dxa"/>
          </w:tcPr>
          <w:p w14:paraId="401E5783" w14:textId="77777777" w:rsidR="00F84F16" w:rsidRPr="001300D7" w:rsidRDefault="00F84F16" w:rsidP="00DC4CBB">
            <w:pPr>
              <w:jc w:val="both"/>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Cs/>
                <w:sz w:val="24"/>
                <w:szCs w:val="24"/>
                <w:lang w:val="lv-LV" w:eastAsia="lv-LV"/>
              </w:rPr>
              <w:t xml:space="preserve">Anketēšanā piedalījās 40-59% iespējamo respondentu no visām </w:t>
            </w:r>
            <w:proofErr w:type="spellStart"/>
            <w:r w:rsidRPr="001300D7">
              <w:rPr>
                <w:rFonts w:ascii="Times New Roman" w:eastAsia="Times New Roman" w:hAnsi="Times New Roman" w:cs="Times New Roman"/>
                <w:bCs/>
                <w:sz w:val="24"/>
                <w:szCs w:val="24"/>
                <w:lang w:val="lv-LV" w:eastAsia="lv-LV"/>
              </w:rPr>
              <w:t>mērķgrupām</w:t>
            </w:r>
            <w:proofErr w:type="spellEnd"/>
            <w:r w:rsidRPr="001300D7">
              <w:rPr>
                <w:rFonts w:ascii="Times New Roman" w:eastAsia="Times New Roman" w:hAnsi="Times New Roman" w:cs="Times New Roman"/>
                <w:bCs/>
                <w:sz w:val="24"/>
                <w:szCs w:val="24"/>
                <w:lang w:val="lv-LV" w:eastAsia="lv-LV"/>
              </w:rPr>
              <w:t xml:space="preserve"> kopā</w:t>
            </w:r>
          </w:p>
        </w:tc>
        <w:tc>
          <w:tcPr>
            <w:tcW w:w="3147" w:type="dxa"/>
          </w:tcPr>
          <w:p w14:paraId="671009B0" w14:textId="77777777" w:rsidR="00F84F16" w:rsidRPr="001300D7" w:rsidRDefault="00F84F16" w:rsidP="00DC4CBB">
            <w:pPr>
              <w:jc w:val="both"/>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Cs/>
                <w:sz w:val="24"/>
                <w:szCs w:val="24"/>
                <w:lang w:val="lv-LV" w:eastAsia="lv-LV"/>
              </w:rPr>
              <w:t xml:space="preserve">Anketēšanā piedalījās mazāk kā 40% iespējamo respondentu no visām </w:t>
            </w:r>
            <w:proofErr w:type="spellStart"/>
            <w:r w:rsidRPr="001300D7">
              <w:rPr>
                <w:rFonts w:ascii="Times New Roman" w:eastAsia="Times New Roman" w:hAnsi="Times New Roman" w:cs="Times New Roman"/>
                <w:bCs/>
                <w:sz w:val="24"/>
                <w:szCs w:val="24"/>
                <w:lang w:val="lv-LV" w:eastAsia="lv-LV"/>
              </w:rPr>
              <w:t>mērķgrupām</w:t>
            </w:r>
            <w:proofErr w:type="spellEnd"/>
            <w:r w:rsidRPr="001300D7">
              <w:rPr>
                <w:rFonts w:ascii="Times New Roman" w:eastAsia="Times New Roman" w:hAnsi="Times New Roman" w:cs="Times New Roman"/>
                <w:bCs/>
                <w:sz w:val="24"/>
                <w:szCs w:val="24"/>
                <w:lang w:val="lv-LV" w:eastAsia="lv-LV"/>
              </w:rPr>
              <w:t xml:space="preserve"> kopā</w:t>
            </w:r>
          </w:p>
        </w:tc>
      </w:tr>
      <w:tr w:rsidR="00F84F16" w:rsidRPr="001300D7" w14:paraId="4865F8DF" w14:textId="77777777" w:rsidTr="00DC4CBB">
        <w:tc>
          <w:tcPr>
            <w:tcW w:w="1575" w:type="dxa"/>
          </w:tcPr>
          <w:p w14:paraId="49550DD4" w14:textId="77777777" w:rsidR="00F84F16" w:rsidRPr="001300D7" w:rsidRDefault="00F84F16" w:rsidP="00DC4CBB">
            <w:pPr>
              <w:jc w:val="both"/>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
                <w:bCs/>
                <w:sz w:val="24"/>
                <w:szCs w:val="24"/>
                <w:lang w:val="lv-LV"/>
              </w:rPr>
              <w:t>Kopā izglītības iestādē, t.sk.</w:t>
            </w:r>
          </w:p>
        </w:tc>
        <w:tc>
          <w:tcPr>
            <w:tcW w:w="1575" w:type="dxa"/>
          </w:tcPr>
          <w:p w14:paraId="5F00595A" w14:textId="5090AB02" w:rsidR="00F84F16" w:rsidRPr="001300D7" w:rsidRDefault="006E70CF" w:rsidP="00DC4CBB">
            <w:pPr>
              <w:jc w:val="both"/>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
                <w:bCs/>
                <w:sz w:val="24"/>
                <w:szCs w:val="24"/>
                <w:lang w:val="lv-LV"/>
              </w:rPr>
              <w:t>142</w:t>
            </w:r>
          </w:p>
        </w:tc>
        <w:tc>
          <w:tcPr>
            <w:tcW w:w="3146" w:type="dxa"/>
          </w:tcPr>
          <w:p w14:paraId="2B70BBA5" w14:textId="0A25BD89" w:rsidR="00F84F16" w:rsidRPr="001300D7" w:rsidRDefault="006E70CF" w:rsidP="00DC4CBB">
            <w:pPr>
              <w:jc w:val="both"/>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
                <w:bCs/>
                <w:sz w:val="24"/>
                <w:szCs w:val="24"/>
                <w:lang w:val="lv-LV"/>
              </w:rPr>
              <w:t>+</w:t>
            </w:r>
          </w:p>
        </w:tc>
        <w:tc>
          <w:tcPr>
            <w:tcW w:w="3147" w:type="dxa"/>
          </w:tcPr>
          <w:p w14:paraId="1EDB7CA3" w14:textId="77777777" w:rsidR="00F84F16" w:rsidRPr="001300D7" w:rsidRDefault="00F84F16" w:rsidP="00DC4CBB">
            <w:pPr>
              <w:jc w:val="both"/>
              <w:rPr>
                <w:rFonts w:ascii="Times New Roman" w:eastAsia="Times New Roman" w:hAnsi="Times New Roman" w:cs="Times New Roman"/>
                <w:b/>
                <w:bCs/>
                <w:sz w:val="24"/>
                <w:szCs w:val="24"/>
                <w:lang w:val="lv-LV"/>
              </w:rPr>
            </w:pPr>
          </w:p>
        </w:tc>
        <w:tc>
          <w:tcPr>
            <w:tcW w:w="3147" w:type="dxa"/>
          </w:tcPr>
          <w:p w14:paraId="65494EEE" w14:textId="77777777" w:rsidR="00F84F16" w:rsidRPr="001300D7" w:rsidRDefault="00F84F16" w:rsidP="00DC4CBB">
            <w:pPr>
              <w:jc w:val="both"/>
              <w:rPr>
                <w:rFonts w:ascii="Times New Roman" w:eastAsia="Times New Roman" w:hAnsi="Times New Roman" w:cs="Times New Roman"/>
                <w:b/>
                <w:bCs/>
                <w:sz w:val="24"/>
                <w:szCs w:val="24"/>
                <w:lang w:val="lv-LV"/>
              </w:rPr>
            </w:pPr>
          </w:p>
        </w:tc>
      </w:tr>
      <w:tr w:rsidR="00F84F16" w:rsidRPr="001300D7" w14:paraId="6FF064F8" w14:textId="77777777" w:rsidTr="00DC4CBB">
        <w:tc>
          <w:tcPr>
            <w:tcW w:w="1575" w:type="dxa"/>
          </w:tcPr>
          <w:p w14:paraId="0B0958E2" w14:textId="77777777" w:rsidR="00F84F16" w:rsidRPr="001300D7" w:rsidRDefault="00F84F16"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Izglītojamie </w:t>
            </w:r>
          </w:p>
        </w:tc>
        <w:tc>
          <w:tcPr>
            <w:tcW w:w="1575" w:type="dxa"/>
          </w:tcPr>
          <w:p w14:paraId="00A38FBA" w14:textId="0DAD688D" w:rsidR="00F84F16" w:rsidRPr="001300D7" w:rsidRDefault="006E70CF"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71</w:t>
            </w:r>
          </w:p>
        </w:tc>
        <w:tc>
          <w:tcPr>
            <w:tcW w:w="3146" w:type="dxa"/>
          </w:tcPr>
          <w:p w14:paraId="1DCD79D6" w14:textId="64E4F9D3" w:rsidR="00F84F16" w:rsidRPr="001300D7" w:rsidRDefault="006E70CF"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w:t>
            </w:r>
          </w:p>
        </w:tc>
        <w:tc>
          <w:tcPr>
            <w:tcW w:w="3147" w:type="dxa"/>
          </w:tcPr>
          <w:p w14:paraId="6EC7C11C" w14:textId="77777777" w:rsidR="00F84F16" w:rsidRPr="001300D7" w:rsidRDefault="00F84F16" w:rsidP="00DC4CBB">
            <w:pPr>
              <w:jc w:val="both"/>
              <w:rPr>
                <w:rFonts w:ascii="Times New Roman" w:eastAsia="Times New Roman" w:hAnsi="Times New Roman" w:cs="Times New Roman"/>
                <w:sz w:val="24"/>
                <w:szCs w:val="24"/>
                <w:lang w:val="lv-LV"/>
              </w:rPr>
            </w:pPr>
          </w:p>
        </w:tc>
        <w:tc>
          <w:tcPr>
            <w:tcW w:w="3147" w:type="dxa"/>
          </w:tcPr>
          <w:p w14:paraId="004847A0" w14:textId="77777777" w:rsidR="00F84F16" w:rsidRPr="001300D7" w:rsidRDefault="00F84F16" w:rsidP="00DC4CBB">
            <w:pPr>
              <w:jc w:val="both"/>
              <w:rPr>
                <w:rFonts w:ascii="Times New Roman" w:eastAsia="Times New Roman" w:hAnsi="Times New Roman" w:cs="Times New Roman"/>
                <w:sz w:val="24"/>
                <w:szCs w:val="24"/>
                <w:lang w:val="lv-LV"/>
              </w:rPr>
            </w:pPr>
          </w:p>
        </w:tc>
      </w:tr>
      <w:tr w:rsidR="00F84F16" w:rsidRPr="001300D7" w14:paraId="60FF1DDE" w14:textId="77777777" w:rsidTr="00DC4CBB">
        <w:tc>
          <w:tcPr>
            <w:tcW w:w="1575" w:type="dxa"/>
          </w:tcPr>
          <w:p w14:paraId="745E5F80" w14:textId="77777777" w:rsidR="00F84F16" w:rsidRPr="001300D7" w:rsidRDefault="00F84F16"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Pedagogi</w:t>
            </w:r>
          </w:p>
        </w:tc>
        <w:tc>
          <w:tcPr>
            <w:tcW w:w="1575" w:type="dxa"/>
          </w:tcPr>
          <w:p w14:paraId="63829ED2" w14:textId="6509F4F7" w:rsidR="00F84F16" w:rsidRPr="001300D7" w:rsidRDefault="006E70CF"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24</w:t>
            </w:r>
          </w:p>
        </w:tc>
        <w:tc>
          <w:tcPr>
            <w:tcW w:w="3146" w:type="dxa"/>
          </w:tcPr>
          <w:p w14:paraId="2513B8BB" w14:textId="3F50F150" w:rsidR="00F84F16" w:rsidRPr="001300D7" w:rsidRDefault="006E70CF"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w:t>
            </w:r>
          </w:p>
        </w:tc>
        <w:tc>
          <w:tcPr>
            <w:tcW w:w="3147" w:type="dxa"/>
          </w:tcPr>
          <w:p w14:paraId="00A29AA1" w14:textId="77777777" w:rsidR="00F84F16" w:rsidRPr="001300D7" w:rsidRDefault="00F84F16" w:rsidP="00DC4CBB">
            <w:pPr>
              <w:jc w:val="both"/>
              <w:rPr>
                <w:rFonts w:ascii="Times New Roman" w:eastAsia="Times New Roman" w:hAnsi="Times New Roman" w:cs="Times New Roman"/>
                <w:sz w:val="24"/>
                <w:szCs w:val="24"/>
                <w:lang w:val="lv-LV"/>
              </w:rPr>
            </w:pPr>
          </w:p>
        </w:tc>
        <w:tc>
          <w:tcPr>
            <w:tcW w:w="3147" w:type="dxa"/>
          </w:tcPr>
          <w:p w14:paraId="7912CAE8" w14:textId="77777777" w:rsidR="00F84F16" w:rsidRPr="001300D7" w:rsidRDefault="00F84F16" w:rsidP="00DC4CBB">
            <w:pPr>
              <w:jc w:val="both"/>
              <w:rPr>
                <w:rFonts w:ascii="Times New Roman" w:eastAsia="Times New Roman" w:hAnsi="Times New Roman" w:cs="Times New Roman"/>
                <w:sz w:val="24"/>
                <w:szCs w:val="24"/>
                <w:lang w:val="lv-LV"/>
              </w:rPr>
            </w:pPr>
          </w:p>
        </w:tc>
      </w:tr>
      <w:tr w:rsidR="00F84F16" w:rsidRPr="001300D7" w14:paraId="73E9C1F1" w14:textId="77777777" w:rsidTr="00DC4CBB">
        <w:tc>
          <w:tcPr>
            <w:tcW w:w="1575" w:type="dxa"/>
          </w:tcPr>
          <w:p w14:paraId="3629AF22" w14:textId="77777777" w:rsidR="00F84F16" w:rsidRPr="001300D7" w:rsidRDefault="00F84F16"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Vecāki</w:t>
            </w:r>
          </w:p>
        </w:tc>
        <w:tc>
          <w:tcPr>
            <w:tcW w:w="1575" w:type="dxa"/>
          </w:tcPr>
          <w:p w14:paraId="78306AE3" w14:textId="4A079619" w:rsidR="00F84F16" w:rsidRPr="001300D7" w:rsidRDefault="006E70CF"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47</w:t>
            </w:r>
          </w:p>
        </w:tc>
        <w:tc>
          <w:tcPr>
            <w:tcW w:w="3146" w:type="dxa"/>
          </w:tcPr>
          <w:p w14:paraId="748187DD" w14:textId="1F4665DA" w:rsidR="00F84F16" w:rsidRPr="001300D7" w:rsidRDefault="006E70CF"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w:t>
            </w:r>
          </w:p>
        </w:tc>
        <w:tc>
          <w:tcPr>
            <w:tcW w:w="3147" w:type="dxa"/>
          </w:tcPr>
          <w:p w14:paraId="28461DCD" w14:textId="77777777" w:rsidR="00F84F16" w:rsidRPr="001300D7" w:rsidRDefault="00F84F16" w:rsidP="00DC4CBB">
            <w:pPr>
              <w:jc w:val="both"/>
              <w:rPr>
                <w:rFonts w:ascii="Times New Roman" w:eastAsia="Times New Roman" w:hAnsi="Times New Roman" w:cs="Times New Roman"/>
                <w:sz w:val="24"/>
                <w:szCs w:val="24"/>
                <w:lang w:val="lv-LV"/>
              </w:rPr>
            </w:pPr>
          </w:p>
        </w:tc>
        <w:tc>
          <w:tcPr>
            <w:tcW w:w="3147" w:type="dxa"/>
          </w:tcPr>
          <w:p w14:paraId="24F20655" w14:textId="77777777" w:rsidR="00F84F16" w:rsidRPr="001300D7" w:rsidRDefault="00F84F16" w:rsidP="00DC4CBB">
            <w:pPr>
              <w:jc w:val="both"/>
              <w:rPr>
                <w:rFonts w:ascii="Times New Roman" w:eastAsia="Times New Roman" w:hAnsi="Times New Roman" w:cs="Times New Roman"/>
                <w:sz w:val="24"/>
                <w:szCs w:val="24"/>
                <w:lang w:val="lv-LV"/>
              </w:rPr>
            </w:pPr>
          </w:p>
        </w:tc>
      </w:tr>
    </w:tbl>
    <w:p w14:paraId="69C23D4C" w14:textId="77777777" w:rsidR="00F84F16" w:rsidRPr="001300D7" w:rsidRDefault="00F84F16" w:rsidP="00F84F16">
      <w:pPr>
        <w:spacing w:after="0" w:line="240" w:lineRule="auto"/>
        <w:ind w:left="360"/>
        <w:jc w:val="both"/>
        <w:rPr>
          <w:rFonts w:ascii="Times New Roman" w:eastAsia="Times New Roman" w:hAnsi="Times New Roman" w:cs="Times New Roman"/>
          <w:b/>
          <w:bCs/>
          <w:sz w:val="24"/>
          <w:szCs w:val="24"/>
          <w:lang w:val="lv-LV"/>
        </w:rPr>
      </w:pPr>
    </w:p>
    <w:p w14:paraId="5BB68B76" w14:textId="77777777" w:rsidR="00F84F16" w:rsidRPr="001300D7" w:rsidRDefault="00F84F16" w:rsidP="00F84F16">
      <w:pPr>
        <w:pStyle w:val="ListParagraph"/>
        <w:numPr>
          <w:ilvl w:val="2"/>
          <w:numId w:val="3"/>
        </w:numPr>
        <w:spacing w:after="0" w:line="240" w:lineRule="auto"/>
        <w:jc w:val="both"/>
        <w:rPr>
          <w:rFonts w:ascii="Times New Roman" w:eastAsia="Times New Roman" w:hAnsi="Times New Roman" w:cs="Times New Roman"/>
          <w:b/>
          <w:bCs/>
          <w:i/>
          <w:iCs/>
          <w:sz w:val="24"/>
          <w:szCs w:val="24"/>
          <w:lang w:val="lv-LV"/>
        </w:rPr>
      </w:pPr>
      <w:r w:rsidRPr="001300D7">
        <w:rPr>
          <w:rFonts w:ascii="Times New Roman" w:eastAsia="Times New Roman" w:hAnsi="Times New Roman" w:cs="Times New Roman"/>
          <w:b/>
          <w:bCs/>
          <w:i/>
          <w:iCs/>
          <w:sz w:val="24"/>
          <w:szCs w:val="24"/>
          <w:lang w:val="lv-LV"/>
        </w:rPr>
        <w:t>Anketēšanā iegūto datu un informācijas rezultāti</w:t>
      </w:r>
    </w:p>
    <w:p w14:paraId="05111B91" w14:textId="77777777" w:rsidR="00F84F16" w:rsidRPr="001300D7" w:rsidRDefault="00F84F16" w:rsidP="00F84F16">
      <w:pPr>
        <w:pStyle w:val="ListParagraph"/>
        <w:spacing w:after="0" w:line="240" w:lineRule="auto"/>
        <w:ind w:left="1080"/>
        <w:jc w:val="both"/>
        <w:rPr>
          <w:rFonts w:ascii="Times New Roman" w:eastAsia="Times New Roman" w:hAnsi="Times New Roman" w:cs="Times New Roman"/>
          <w:b/>
          <w:bCs/>
          <w:i/>
          <w:iCs/>
          <w:sz w:val="24"/>
          <w:szCs w:val="24"/>
          <w:lang w:val="lv-LV"/>
        </w:rPr>
      </w:pPr>
    </w:p>
    <w:tbl>
      <w:tblPr>
        <w:tblStyle w:val="TableGrid"/>
        <w:tblW w:w="0" w:type="auto"/>
        <w:tblInd w:w="360" w:type="dxa"/>
        <w:tblLook w:val="04A0" w:firstRow="1" w:lastRow="0" w:firstColumn="1" w:lastColumn="0" w:noHBand="0" w:noVBand="1"/>
      </w:tblPr>
      <w:tblGrid>
        <w:gridCol w:w="1903"/>
        <w:gridCol w:w="3686"/>
        <w:gridCol w:w="3544"/>
        <w:gridCol w:w="3457"/>
      </w:tblGrid>
      <w:tr w:rsidR="00F84F16" w:rsidRPr="001300D7" w14:paraId="103719B6" w14:textId="77777777" w:rsidTr="00DC4CBB">
        <w:tc>
          <w:tcPr>
            <w:tcW w:w="1903" w:type="dxa"/>
          </w:tcPr>
          <w:p w14:paraId="7C5B3A27" w14:textId="77777777" w:rsidR="00F84F16" w:rsidRPr="001300D7" w:rsidRDefault="00F84F16" w:rsidP="00DC4CBB">
            <w:pPr>
              <w:jc w:val="both"/>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
                <w:bCs/>
                <w:sz w:val="24"/>
                <w:szCs w:val="24"/>
                <w:lang w:val="lv-LV"/>
              </w:rPr>
              <w:t>Respondenti</w:t>
            </w:r>
          </w:p>
        </w:tc>
        <w:tc>
          <w:tcPr>
            <w:tcW w:w="3686" w:type="dxa"/>
          </w:tcPr>
          <w:p w14:paraId="52D2D803" w14:textId="77777777" w:rsidR="00F84F16" w:rsidRPr="001300D7" w:rsidRDefault="00F84F16" w:rsidP="00DC4CBB">
            <w:pPr>
              <w:jc w:val="both"/>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Cs/>
                <w:sz w:val="24"/>
                <w:szCs w:val="24"/>
                <w:lang w:val="lv-LV" w:eastAsia="lv-LV"/>
              </w:rPr>
              <w:t xml:space="preserve">90% un vairāk no aptaujātajiem vērtē iestādes mikroklimatu, fizisko un emocionālo vidi kā drošu no visām </w:t>
            </w:r>
            <w:proofErr w:type="spellStart"/>
            <w:r w:rsidRPr="001300D7">
              <w:rPr>
                <w:rFonts w:ascii="Times New Roman" w:eastAsia="Times New Roman" w:hAnsi="Times New Roman" w:cs="Times New Roman"/>
                <w:bCs/>
                <w:sz w:val="24"/>
                <w:szCs w:val="24"/>
                <w:lang w:val="lv-LV" w:eastAsia="lv-LV"/>
              </w:rPr>
              <w:t>mērķgrupām</w:t>
            </w:r>
            <w:proofErr w:type="spellEnd"/>
            <w:r w:rsidRPr="001300D7">
              <w:rPr>
                <w:rFonts w:ascii="Times New Roman" w:eastAsia="Times New Roman" w:hAnsi="Times New Roman" w:cs="Times New Roman"/>
                <w:bCs/>
                <w:sz w:val="24"/>
                <w:szCs w:val="24"/>
                <w:lang w:val="lv-LV" w:eastAsia="lv-LV"/>
              </w:rPr>
              <w:t xml:space="preserve"> kopā</w:t>
            </w:r>
          </w:p>
        </w:tc>
        <w:tc>
          <w:tcPr>
            <w:tcW w:w="3544" w:type="dxa"/>
          </w:tcPr>
          <w:p w14:paraId="7DB5D004" w14:textId="77777777" w:rsidR="00F84F16" w:rsidRPr="001300D7" w:rsidRDefault="00F84F16" w:rsidP="00DC4CBB">
            <w:pPr>
              <w:jc w:val="both"/>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Cs/>
                <w:sz w:val="24"/>
                <w:szCs w:val="24"/>
                <w:lang w:val="lv-LV" w:eastAsia="lv-LV"/>
              </w:rPr>
              <w:t xml:space="preserve">60% - 89% no aptaujātajiem vērtē iestādes mikroklimatu, fizisko un emocionālo vidi kā drošu no visām </w:t>
            </w:r>
            <w:proofErr w:type="spellStart"/>
            <w:r w:rsidRPr="001300D7">
              <w:rPr>
                <w:rFonts w:ascii="Times New Roman" w:eastAsia="Times New Roman" w:hAnsi="Times New Roman" w:cs="Times New Roman"/>
                <w:bCs/>
                <w:sz w:val="24"/>
                <w:szCs w:val="24"/>
                <w:lang w:val="lv-LV" w:eastAsia="lv-LV"/>
              </w:rPr>
              <w:t>mērķgrupām</w:t>
            </w:r>
            <w:proofErr w:type="spellEnd"/>
            <w:r w:rsidRPr="001300D7">
              <w:rPr>
                <w:rFonts w:ascii="Times New Roman" w:eastAsia="Times New Roman" w:hAnsi="Times New Roman" w:cs="Times New Roman"/>
                <w:bCs/>
                <w:sz w:val="24"/>
                <w:szCs w:val="24"/>
                <w:lang w:val="lv-LV" w:eastAsia="lv-LV"/>
              </w:rPr>
              <w:t xml:space="preserve"> kopā</w:t>
            </w:r>
          </w:p>
        </w:tc>
        <w:tc>
          <w:tcPr>
            <w:tcW w:w="3457" w:type="dxa"/>
          </w:tcPr>
          <w:p w14:paraId="42FA1CFE" w14:textId="77777777" w:rsidR="00F84F16" w:rsidRPr="001300D7" w:rsidRDefault="00F84F16" w:rsidP="00DC4CBB">
            <w:pPr>
              <w:jc w:val="both"/>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Cs/>
                <w:sz w:val="24"/>
                <w:szCs w:val="24"/>
                <w:lang w:val="lv-LV" w:eastAsia="lv-LV"/>
              </w:rPr>
              <w:t xml:space="preserve">Mazāk kā 60% no aptaujātajiem uzskata iestādes mikroklimatu, fizisko un emocionālo vidi par drošu no visām </w:t>
            </w:r>
            <w:proofErr w:type="spellStart"/>
            <w:r w:rsidRPr="001300D7">
              <w:rPr>
                <w:rFonts w:ascii="Times New Roman" w:eastAsia="Times New Roman" w:hAnsi="Times New Roman" w:cs="Times New Roman"/>
                <w:bCs/>
                <w:sz w:val="24"/>
                <w:szCs w:val="24"/>
                <w:lang w:val="lv-LV" w:eastAsia="lv-LV"/>
              </w:rPr>
              <w:t>mērķgrupām</w:t>
            </w:r>
            <w:proofErr w:type="spellEnd"/>
            <w:r w:rsidRPr="001300D7">
              <w:rPr>
                <w:rFonts w:ascii="Times New Roman" w:eastAsia="Times New Roman" w:hAnsi="Times New Roman" w:cs="Times New Roman"/>
                <w:bCs/>
                <w:sz w:val="24"/>
                <w:szCs w:val="24"/>
                <w:lang w:val="lv-LV" w:eastAsia="lv-LV"/>
              </w:rPr>
              <w:t xml:space="preserve"> kopā</w:t>
            </w:r>
          </w:p>
        </w:tc>
      </w:tr>
      <w:tr w:rsidR="00F84F16" w:rsidRPr="001300D7" w14:paraId="4C7B455C" w14:textId="77777777" w:rsidTr="00DC4CBB">
        <w:tc>
          <w:tcPr>
            <w:tcW w:w="1903" w:type="dxa"/>
          </w:tcPr>
          <w:p w14:paraId="2CE22200" w14:textId="77777777" w:rsidR="00F84F16" w:rsidRPr="001300D7" w:rsidRDefault="00F84F16" w:rsidP="00DC4CBB">
            <w:pPr>
              <w:jc w:val="both"/>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
                <w:bCs/>
                <w:sz w:val="24"/>
                <w:szCs w:val="24"/>
                <w:lang w:val="lv-LV"/>
              </w:rPr>
              <w:t>Kopā izglītības iestādē, t.sk.</w:t>
            </w:r>
          </w:p>
        </w:tc>
        <w:tc>
          <w:tcPr>
            <w:tcW w:w="3686" w:type="dxa"/>
          </w:tcPr>
          <w:p w14:paraId="7A3F2D64" w14:textId="6ABE233A" w:rsidR="00F84F16" w:rsidRPr="001300D7" w:rsidRDefault="006E70CF" w:rsidP="00DC4CBB">
            <w:pPr>
              <w:jc w:val="both"/>
              <w:rPr>
                <w:rFonts w:ascii="Times New Roman" w:eastAsia="Times New Roman" w:hAnsi="Times New Roman" w:cs="Times New Roman"/>
                <w:bCs/>
                <w:sz w:val="24"/>
                <w:szCs w:val="24"/>
                <w:lang w:val="lv-LV" w:eastAsia="lv-LV"/>
              </w:rPr>
            </w:pPr>
            <w:r w:rsidRPr="001300D7">
              <w:rPr>
                <w:rFonts w:ascii="Times New Roman" w:eastAsia="Times New Roman" w:hAnsi="Times New Roman" w:cs="Times New Roman"/>
                <w:bCs/>
                <w:sz w:val="24"/>
                <w:szCs w:val="24"/>
                <w:lang w:val="lv-LV" w:eastAsia="lv-LV"/>
              </w:rPr>
              <w:t>+</w:t>
            </w:r>
          </w:p>
        </w:tc>
        <w:tc>
          <w:tcPr>
            <w:tcW w:w="3544" w:type="dxa"/>
          </w:tcPr>
          <w:p w14:paraId="64BD5BE6" w14:textId="77777777" w:rsidR="00F84F16" w:rsidRPr="001300D7" w:rsidRDefault="00F84F16" w:rsidP="00DC4CBB">
            <w:pPr>
              <w:jc w:val="both"/>
              <w:rPr>
                <w:rFonts w:ascii="Times New Roman" w:eastAsia="Times New Roman" w:hAnsi="Times New Roman" w:cs="Times New Roman"/>
                <w:bCs/>
                <w:sz w:val="24"/>
                <w:szCs w:val="24"/>
                <w:lang w:val="lv-LV" w:eastAsia="lv-LV"/>
              </w:rPr>
            </w:pPr>
          </w:p>
        </w:tc>
        <w:tc>
          <w:tcPr>
            <w:tcW w:w="3457" w:type="dxa"/>
          </w:tcPr>
          <w:p w14:paraId="4F7B6916" w14:textId="77777777" w:rsidR="00F84F16" w:rsidRPr="001300D7" w:rsidRDefault="00F84F16" w:rsidP="00DC4CBB">
            <w:pPr>
              <w:jc w:val="both"/>
              <w:rPr>
                <w:rFonts w:ascii="Times New Roman" w:eastAsia="Times New Roman" w:hAnsi="Times New Roman" w:cs="Times New Roman"/>
                <w:bCs/>
                <w:sz w:val="24"/>
                <w:szCs w:val="24"/>
                <w:lang w:val="lv-LV" w:eastAsia="lv-LV"/>
              </w:rPr>
            </w:pPr>
          </w:p>
        </w:tc>
      </w:tr>
      <w:tr w:rsidR="00F84F16" w:rsidRPr="001300D7" w14:paraId="031473E7" w14:textId="77777777" w:rsidTr="00DC4CBB">
        <w:tc>
          <w:tcPr>
            <w:tcW w:w="1903" w:type="dxa"/>
          </w:tcPr>
          <w:p w14:paraId="3020C87E" w14:textId="77777777" w:rsidR="00F84F16" w:rsidRPr="001300D7" w:rsidRDefault="00F84F16"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Izglītojamie </w:t>
            </w:r>
          </w:p>
        </w:tc>
        <w:tc>
          <w:tcPr>
            <w:tcW w:w="3686" w:type="dxa"/>
          </w:tcPr>
          <w:p w14:paraId="74B85D17" w14:textId="1B5A4968" w:rsidR="00F84F16" w:rsidRPr="001300D7" w:rsidRDefault="006E70CF"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w:t>
            </w:r>
          </w:p>
        </w:tc>
        <w:tc>
          <w:tcPr>
            <w:tcW w:w="3544" w:type="dxa"/>
          </w:tcPr>
          <w:p w14:paraId="5FD83AF5" w14:textId="77777777" w:rsidR="00F84F16" w:rsidRPr="001300D7" w:rsidRDefault="00F84F16" w:rsidP="00DC4CBB">
            <w:pPr>
              <w:jc w:val="both"/>
              <w:rPr>
                <w:rFonts w:ascii="Times New Roman" w:eastAsia="Times New Roman" w:hAnsi="Times New Roman" w:cs="Times New Roman"/>
                <w:sz w:val="24"/>
                <w:szCs w:val="24"/>
                <w:lang w:val="lv-LV"/>
              </w:rPr>
            </w:pPr>
          </w:p>
        </w:tc>
        <w:tc>
          <w:tcPr>
            <w:tcW w:w="3457" w:type="dxa"/>
          </w:tcPr>
          <w:p w14:paraId="055AAFBC" w14:textId="77777777" w:rsidR="00F84F16" w:rsidRPr="001300D7" w:rsidRDefault="00F84F16" w:rsidP="00DC4CBB">
            <w:pPr>
              <w:jc w:val="both"/>
              <w:rPr>
                <w:rFonts w:ascii="Times New Roman" w:eastAsia="Times New Roman" w:hAnsi="Times New Roman" w:cs="Times New Roman"/>
                <w:sz w:val="24"/>
                <w:szCs w:val="24"/>
                <w:lang w:val="lv-LV"/>
              </w:rPr>
            </w:pPr>
          </w:p>
        </w:tc>
      </w:tr>
      <w:tr w:rsidR="00F84F16" w:rsidRPr="001300D7" w14:paraId="0096866B" w14:textId="77777777" w:rsidTr="00DC4CBB">
        <w:tc>
          <w:tcPr>
            <w:tcW w:w="1903" w:type="dxa"/>
          </w:tcPr>
          <w:p w14:paraId="42AF05A9" w14:textId="77777777" w:rsidR="00F84F16" w:rsidRPr="001300D7" w:rsidRDefault="00F84F16"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Pedagogi</w:t>
            </w:r>
          </w:p>
        </w:tc>
        <w:tc>
          <w:tcPr>
            <w:tcW w:w="3686" w:type="dxa"/>
          </w:tcPr>
          <w:p w14:paraId="4F790CB2" w14:textId="71BECC62" w:rsidR="00F84F16" w:rsidRPr="001300D7" w:rsidRDefault="006E70CF"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w:t>
            </w:r>
          </w:p>
        </w:tc>
        <w:tc>
          <w:tcPr>
            <w:tcW w:w="3544" w:type="dxa"/>
          </w:tcPr>
          <w:p w14:paraId="71E8F382" w14:textId="77777777" w:rsidR="00F84F16" w:rsidRPr="001300D7" w:rsidRDefault="00F84F16" w:rsidP="00DC4CBB">
            <w:pPr>
              <w:jc w:val="both"/>
              <w:rPr>
                <w:rFonts w:ascii="Times New Roman" w:eastAsia="Times New Roman" w:hAnsi="Times New Roman" w:cs="Times New Roman"/>
                <w:sz w:val="24"/>
                <w:szCs w:val="24"/>
                <w:lang w:val="lv-LV"/>
              </w:rPr>
            </w:pPr>
          </w:p>
        </w:tc>
        <w:tc>
          <w:tcPr>
            <w:tcW w:w="3457" w:type="dxa"/>
          </w:tcPr>
          <w:p w14:paraId="10D2C32E" w14:textId="77777777" w:rsidR="00F84F16" w:rsidRPr="001300D7" w:rsidRDefault="00F84F16" w:rsidP="00DC4CBB">
            <w:pPr>
              <w:jc w:val="both"/>
              <w:rPr>
                <w:rFonts w:ascii="Times New Roman" w:eastAsia="Times New Roman" w:hAnsi="Times New Roman" w:cs="Times New Roman"/>
                <w:sz w:val="24"/>
                <w:szCs w:val="24"/>
                <w:lang w:val="lv-LV"/>
              </w:rPr>
            </w:pPr>
          </w:p>
        </w:tc>
      </w:tr>
      <w:tr w:rsidR="00F84F16" w:rsidRPr="001300D7" w14:paraId="6FF437B8" w14:textId="77777777" w:rsidTr="00DC4CBB">
        <w:tc>
          <w:tcPr>
            <w:tcW w:w="1903" w:type="dxa"/>
          </w:tcPr>
          <w:p w14:paraId="29AF6E05" w14:textId="77777777" w:rsidR="00F84F16" w:rsidRPr="001300D7" w:rsidRDefault="00F84F16"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Vecāki</w:t>
            </w:r>
          </w:p>
        </w:tc>
        <w:tc>
          <w:tcPr>
            <w:tcW w:w="3686" w:type="dxa"/>
          </w:tcPr>
          <w:p w14:paraId="4A1C83AB" w14:textId="3FB3AEE2" w:rsidR="00F84F16" w:rsidRPr="001300D7" w:rsidRDefault="006E70CF" w:rsidP="00DC4CBB">
            <w:pPr>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w:t>
            </w:r>
          </w:p>
        </w:tc>
        <w:tc>
          <w:tcPr>
            <w:tcW w:w="3544" w:type="dxa"/>
          </w:tcPr>
          <w:p w14:paraId="42F411E6" w14:textId="77777777" w:rsidR="00F84F16" w:rsidRPr="001300D7" w:rsidRDefault="00F84F16" w:rsidP="00DC4CBB">
            <w:pPr>
              <w:jc w:val="both"/>
              <w:rPr>
                <w:rFonts w:ascii="Times New Roman" w:eastAsia="Times New Roman" w:hAnsi="Times New Roman" w:cs="Times New Roman"/>
                <w:sz w:val="24"/>
                <w:szCs w:val="24"/>
                <w:lang w:val="lv-LV"/>
              </w:rPr>
            </w:pPr>
          </w:p>
        </w:tc>
        <w:tc>
          <w:tcPr>
            <w:tcW w:w="3457" w:type="dxa"/>
          </w:tcPr>
          <w:p w14:paraId="285F6D63" w14:textId="77777777" w:rsidR="00F84F16" w:rsidRPr="001300D7" w:rsidRDefault="00F84F16" w:rsidP="00DC4CBB">
            <w:pPr>
              <w:jc w:val="both"/>
              <w:rPr>
                <w:rFonts w:ascii="Times New Roman" w:eastAsia="Times New Roman" w:hAnsi="Times New Roman" w:cs="Times New Roman"/>
                <w:sz w:val="24"/>
                <w:szCs w:val="24"/>
                <w:lang w:val="lv-LV"/>
              </w:rPr>
            </w:pPr>
          </w:p>
        </w:tc>
      </w:tr>
    </w:tbl>
    <w:p w14:paraId="3F5C607C" w14:textId="77777777" w:rsidR="00800422" w:rsidRPr="001300D7" w:rsidRDefault="00800422" w:rsidP="00D9551B">
      <w:pPr>
        <w:pStyle w:val="ListParagraph"/>
        <w:spacing w:after="0" w:line="240" w:lineRule="auto"/>
        <w:ind w:left="1080"/>
        <w:jc w:val="both"/>
        <w:rPr>
          <w:rFonts w:ascii="Times New Roman" w:eastAsia="Times New Roman" w:hAnsi="Times New Roman" w:cs="Times New Roman"/>
          <w:b/>
          <w:bCs/>
          <w:i/>
          <w:iCs/>
          <w:sz w:val="24"/>
          <w:szCs w:val="24"/>
          <w:lang w:val="lv-LV"/>
        </w:rPr>
      </w:pPr>
    </w:p>
    <w:p w14:paraId="65FFDDB0" w14:textId="77777777" w:rsidR="006E70CF" w:rsidRPr="001300D7" w:rsidRDefault="006E70CF" w:rsidP="00D9551B">
      <w:pPr>
        <w:pStyle w:val="ListParagraph"/>
        <w:spacing w:after="0" w:line="240" w:lineRule="auto"/>
        <w:ind w:left="1080"/>
        <w:jc w:val="both"/>
        <w:rPr>
          <w:rFonts w:ascii="Times New Roman" w:eastAsia="Times New Roman" w:hAnsi="Times New Roman" w:cs="Times New Roman"/>
          <w:b/>
          <w:bCs/>
          <w:i/>
          <w:iCs/>
          <w:sz w:val="24"/>
          <w:szCs w:val="24"/>
          <w:lang w:val="lv-LV"/>
        </w:rPr>
      </w:pPr>
    </w:p>
    <w:p w14:paraId="339173E7" w14:textId="77777777" w:rsidR="00B47200" w:rsidRDefault="00B47200" w:rsidP="00D9551B">
      <w:pPr>
        <w:pStyle w:val="ListParagraph"/>
        <w:spacing w:after="0" w:line="240" w:lineRule="auto"/>
        <w:ind w:left="1080"/>
        <w:jc w:val="both"/>
        <w:rPr>
          <w:rFonts w:ascii="Times New Roman" w:eastAsia="Times New Roman" w:hAnsi="Times New Roman" w:cs="Times New Roman"/>
          <w:b/>
          <w:bCs/>
          <w:i/>
          <w:iCs/>
          <w:sz w:val="24"/>
          <w:szCs w:val="24"/>
          <w:lang w:val="lv-LV"/>
        </w:rPr>
      </w:pPr>
    </w:p>
    <w:p w14:paraId="0B9AE7E6" w14:textId="77777777" w:rsidR="004F145F" w:rsidRDefault="004F145F" w:rsidP="00D9551B">
      <w:pPr>
        <w:pStyle w:val="ListParagraph"/>
        <w:spacing w:after="0" w:line="240" w:lineRule="auto"/>
        <w:ind w:left="1080"/>
        <w:jc w:val="both"/>
        <w:rPr>
          <w:rFonts w:ascii="Times New Roman" w:eastAsia="Times New Roman" w:hAnsi="Times New Roman" w:cs="Times New Roman"/>
          <w:b/>
          <w:bCs/>
          <w:i/>
          <w:iCs/>
          <w:sz w:val="24"/>
          <w:szCs w:val="24"/>
          <w:lang w:val="lv-LV"/>
        </w:rPr>
      </w:pPr>
    </w:p>
    <w:p w14:paraId="50BF16DB" w14:textId="77777777" w:rsidR="004F145F" w:rsidRDefault="004F145F" w:rsidP="00D9551B">
      <w:pPr>
        <w:pStyle w:val="ListParagraph"/>
        <w:spacing w:after="0" w:line="240" w:lineRule="auto"/>
        <w:ind w:left="1080"/>
        <w:jc w:val="both"/>
        <w:rPr>
          <w:rFonts w:ascii="Times New Roman" w:eastAsia="Times New Roman" w:hAnsi="Times New Roman" w:cs="Times New Roman"/>
          <w:b/>
          <w:bCs/>
          <w:i/>
          <w:iCs/>
          <w:sz w:val="24"/>
          <w:szCs w:val="24"/>
          <w:lang w:val="lv-LV"/>
        </w:rPr>
      </w:pPr>
    </w:p>
    <w:p w14:paraId="4DDCA128" w14:textId="77777777" w:rsidR="004F145F" w:rsidRDefault="004F145F" w:rsidP="00D9551B">
      <w:pPr>
        <w:pStyle w:val="ListParagraph"/>
        <w:spacing w:after="0" w:line="240" w:lineRule="auto"/>
        <w:ind w:left="1080"/>
        <w:jc w:val="both"/>
        <w:rPr>
          <w:rFonts w:ascii="Times New Roman" w:eastAsia="Times New Roman" w:hAnsi="Times New Roman" w:cs="Times New Roman"/>
          <w:b/>
          <w:bCs/>
          <w:i/>
          <w:iCs/>
          <w:sz w:val="24"/>
          <w:szCs w:val="24"/>
          <w:lang w:val="lv-LV"/>
        </w:rPr>
      </w:pPr>
    </w:p>
    <w:p w14:paraId="241F4DF4" w14:textId="77777777" w:rsidR="004F145F" w:rsidRDefault="004F145F" w:rsidP="00D9551B">
      <w:pPr>
        <w:pStyle w:val="ListParagraph"/>
        <w:spacing w:after="0" w:line="240" w:lineRule="auto"/>
        <w:ind w:left="1080"/>
        <w:jc w:val="both"/>
        <w:rPr>
          <w:rFonts w:ascii="Times New Roman" w:eastAsia="Times New Roman" w:hAnsi="Times New Roman" w:cs="Times New Roman"/>
          <w:b/>
          <w:bCs/>
          <w:i/>
          <w:iCs/>
          <w:sz w:val="24"/>
          <w:szCs w:val="24"/>
          <w:lang w:val="lv-LV"/>
        </w:rPr>
      </w:pPr>
    </w:p>
    <w:p w14:paraId="5FFE5BFC" w14:textId="77777777" w:rsidR="004F145F" w:rsidRDefault="004F145F" w:rsidP="00D9551B">
      <w:pPr>
        <w:pStyle w:val="ListParagraph"/>
        <w:spacing w:after="0" w:line="240" w:lineRule="auto"/>
        <w:ind w:left="1080"/>
        <w:jc w:val="both"/>
        <w:rPr>
          <w:rFonts w:ascii="Times New Roman" w:eastAsia="Times New Roman" w:hAnsi="Times New Roman" w:cs="Times New Roman"/>
          <w:b/>
          <w:bCs/>
          <w:i/>
          <w:iCs/>
          <w:sz w:val="24"/>
          <w:szCs w:val="24"/>
          <w:lang w:val="lv-LV"/>
        </w:rPr>
      </w:pPr>
    </w:p>
    <w:p w14:paraId="3C1BC44A" w14:textId="77777777" w:rsidR="004F145F" w:rsidRDefault="004F145F" w:rsidP="00D9551B">
      <w:pPr>
        <w:pStyle w:val="ListParagraph"/>
        <w:spacing w:after="0" w:line="240" w:lineRule="auto"/>
        <w:ind w:left="1080"/>
        <w:jc w:val="both"/>
        <w:rPr>
          <w:rFonts w:ascii="Times New Roman" w:eastAsia="Times New Roman" w:hAnsi="Times New Roman" w:cs="Times New Roman"/>
          <w:b/>
          <w:bCs/>
          <w:i/>
          <w:iCs/>
          <w:sz w:val="24"/>
          <w:szCs w:val="24"/>
          <w:lang w:val="lv-LV"/>
        </w:rPr>
      </w:pPr>
    </w:p>
    <w:p w14:paraId="10461A63" w14:textId="77777777" w:rsidR="004F145F" w:rsidRDefault="004F145F" w:rsidP="00D9551B">
      <w:pPr>
        <w:pStyle w:val="ListParagraph"/>
        <w:spacing w:after="0" w:line="240" w:lineRule="auto"/>
        <w:ind w:left="1080"/>
        <w:jc w:val="both"/>
        <w:rPr>
          <w:rFonts w:ascii="Times New Roman" w:eastAsia="Times New Roman" w:hAnsi="Times New Roman" w:cs="Times New Roman"/>
          <w:b/>
          <w:bCs/>
          <w:i/>
          <w:iCs/>
          <w:sz w:val="24"/>
          <w:szCs w:val="24"/>
          <w:lang w:val="lv-LV"/>
        </w:rPr>
      </w:pPr>
    </w:p>
    <w:p w14:paraId="6C6EF0B9" w14:textId="77777777" w:rsidR="004F145F" w:rsidRDefault="004F145F" w:rsidP="00D9551B">
      <w:pPr>
        <w:pStyle w:val="ListParagraph"/>
        <w:spacing w:after="0" w:line="240" w:lineRule="auto"/>
        <w:ind w:left="1080"/>
        <w:jc w:val="both"/>
        <w:rPr>
          <w:rFonts w:ascii="Times New Roman" w:eastAsia="Times New Roman" w:hAnsi="Times New Roman" w:cs="Times New Roman"/>
          <w:b/>
          <w:bCs/>
          <w:i/>
          <w:iCs/>
          <w:sz w:val="24"/>
          <w:szCs w:val="24"/>
          <w:lang w:val="lv-LV"/>
        </w:rPr>
      </w:pPr>
    </w:p>
    <w:p w14:paraId="7715E237" w14:textId="77777777" w:rsidR="004F145F" w:rsidRDefault="004F145F" w:rsidP="00D9551B">
      <w:pPr>
        <w:pStyle w:val="ListParagraph"/>
        <w:spacing w:after="0" w:line="240" w:lineRule="auto"/>
        <w:ind w:left="1080"/>
        <w:jc w:val="both"/>
        <w:rPr>
          <w:rFonts w:ascii="Times New Roman" w:eastAsia="Times New Roman" w:hAnsi="Times New Roman" w:cs="Times New Roman"/>
          <w:b/>
          <w:bCs/>
          <w:i/>
          <w:iCs/>
          <w:sz w:val="24"/>
          <w:szCs w:val="24"/>
          <w:lang w:val="lv-LV"/>
        </w:rPr>
      </w:pPr>
    </w:p>
    <w:p w14:paraId="1D943F4F" w14:textId="77777777" w:rsidR="004F145F" w:rsidRDefault="004F145F" w:rsidP="00D9551B">
      <w:pPr>
        <w:pStyle w:val="ListParagraph"/>
        <w:spacing w:after="0" w:line="240" w:lineRule="auto"/>
        <w:ind w:left="1080"/>
        <w:jc w:val="both"/>
        <w:rPr>
          <w:rFonts w:ascii="Times New Roman" w:eastAsia="Times New Roman" w:hAnsi="Times New Roman" w:cs="Times New Roman"/>
          <w:b/>
          <w:bCs/>
          <w:i/>
          <w:iCs/>
          <w:sz w:val="24"/>
          <w:szCs w:val="24"/>
          <w:lang w:val="lv-LV"/>
        </w:rPr>
      </w:pPr>
    </w:p>
    <w:p w14:paraId="5B4D7FC1" w14:textId="77777777" w:rsidR="004F145F" w:rsidRPr="001300D7" w:rsidRDefault="004F145F" w:rsidP="00D9551B">
      <w:pPr>
        <w:pStyle w:val="ListParagraph"/>
        <w:spacing w:after="0" w:line="240" w:lineRule="auto"/>
        <w:ind w:left="1080"/>
        <w:jc w:val="both"/>
        <w:rPr>
          <w:rFonts w:ascii="Times New Roman" w:eastAsia="Times New Roman" w:hAnsi="Times New Roman" w:cs="Times New Roman"/>
          <w:b/>
          <w:bCs/>
          <w:i/>
          <w:iCs/>
          <w:sz w:val="24"/>
          <w:szCs w:val="24"/>
          <w:lang w:val="lv-LV"/>
        </w:rPr>
      </w:pPr>
    </w:p>
    <w:p w14:paraId="6E1824FB" w14:textId="77777777" w:rsidR="00B47200" w:rsidRPr="001300D7" w:rsidRDefault="00B47200" w:rsidP="00D9551B">
      <w:pPr>
        <w:pStyle w:val="ListParagraph"/>
        <w:spacing w:after="0" w:line="240" w:lineRule="auto"/>
        <w:ind w:left="1080"/>
        <w:jc w:val="both"/>
        <w:rPr>
          <w:rFonts w:ascii="Times New Roman" w:eastAsia="Times New Roman" w:hAnsi="Times New Roman" w:cs="Times New Roman"/>
          <w:b/>
          <w:bCs/>
          <w:i/>
          <w:iCs/>
          <w:sz w:val="24"/>
          <w:szCs w:val="24"/>
          <w:lang w:val="lv-LV"/>
        </w:rPr>
      </w:pPr>
    </w:p>
    <w:p w14:paraId="2F4F96A3" w14:textId="77777777" w:rsidR="00B47200" w:rsidRPr="001300D7" w:rsidRDefault="00B47200" w:rsidP="00D9551B">
      <w:pPr>
        <w:pStyle w:val="ListParagraph"/>
        <w:spacing w:after="0" w:line="240" w:lineRule="auto"/>
        <w:ind w:left="1080"/>
        <w:jc w:val="both"/>
        <w:rPr>
          <w:rFonts w:ascii="Times New Roman" w:eastAsia="Times New Roman" w:hAnsi="Times New Roman" w:cs="Times New Roman"/>
          <w:b/>
          <w:bCs/>
          <w:i/>
          <w:iCs/>
          <w:sz w:val="24"/>
          <w:szCs w:val="24"/>
          <w:lang w:val="lv-LV"/>
        </w:rPr>
      </w:pPr>
    </w:p>
    <w:p w14:paraId="1B52C2F5" w14:textId="77777777" w:rsidR="00B47200" w:rsidRPr="001300D7" w:rsidRDefault="00B47200" w:rsidP="00D9551B">
      <w:pPr>
        <w:pStyle w:val="ListParagraph"/>
        <w:spacing w:after="0" w:line="240" w:lineRule="auto"/>
        <w:ind w:left="1080"/>
        <w:jc w:val="both"/>
        <w:rPr>
          <w:rFonts w:ascii="Times New Roman" w:eastAsia="Times New Roman" w:hAnsi="Times New Roman" w:cs="Times New Roman"/>
          <w:b/>
          <w:bCs/>
          <w:i/>
          <w:iCs/>
          <w:sz w:val="24"/>
          <w:szCs w:val="24"/>
          <w:lang w:val="lv-LV"/>
        </w:rPr>
      </w:pPr>
    </w:p>
    <w:p w14:paraId="510DFF61" w14:textId="77777777" w:rsidR="00B47200" w:rsidRPr="001300D7" w:rsidRDefault="00B47200" w:rsidP="00D9551B">
      <w:pPr>
        <w:pStyle w:val="ListParagraph"/>
        <w:spacing w:after="0" w:line="240" w:lineRule="auto"/>
        <w:ind w:left="1080"/>
        <w:jc w:val="both"/>
        <w:rPr>
          <w:rFonts w:ascii="Times New Roman" w:eastAsia="Times New Roman" w:hAnsi="Times New Roman" w:cs="Times New Roman"/>
          <w:b/>
          <w:bCs/>
          <w:i/>
          <w:iCs/>
          <w:sz w:val="24"/>
          <w:szCs w:val="24"/>
          <w:lang w:val="lv-LV"/>
        </w:rPr>
      </w:pPr>
    </w:p>
    <w:p w14:paraId="6113FAC6" w14:textId="5B0964DE" w:rsidR="00D9551B" w:rsidRPr="001300D7" w:rsidRDefault="00D9551B" w:rsidP="00D9551B">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r w:rsidRPr="001300D7">
        <w:rPr>
          <w:rFonts w:ascii="Times New Roman" w:eastAsia="Times New Roman" w:hAnsi="Times New Roman" w:cs="Times New Roman"/>
          <w:b/>
          <w:bCs/>
          <w:i/>
          <w:iCs/>
          <w:sz w:val="24"/>
          <w:szCs w:val="24"/>
          <w:lang w:val="lv-LV"/>
        </w:rPr>
        <w:t xml:space="preserve"> Informācija par anketēšanas rezultātu </w:t>
      </w:r>
      <w:proofErr w:type="spellStart"/>
      <w:r w:rsidRPr="001300D7">
        <w:rPr>
          <w:rFonts w:ascii="Times New Roman" w:eastAsia="Times New Roman" w:hAnsi="Times New Roman" w:cs="Times New Roman"/>
          <w:b/>
          <w:bCs/>
          <w:i/>
          <w:iCs/>
          <w:sz w:val="24"/>
          <w:szCs w:val="24"/>
          <w:lang w:val="lv-LV"/>
        </w:rPr>
        <w:t>izvērtējumu</w:t>
      </w:r>
      <w:proofErr w:type="spellEnd"/>
    </w:p>
    <w:p w14:paraId="155627D3" w14:textId="463CE798" w:rsidR="00B00E62" w:rsidRPr="001300D7" w:rsidRDefault="00B00E62" w:rsidP="00B00E62">
      <w:pPr>
        <w:spacing w:after="0" w:line="240" w:lineRule="auto"/>
        <w:jc w:val="both"/>
        <w:rPr>
          <w:rFonts w:ascii="Times New Roman" w:hAnsi="Times New Roman" w:cs="Times New Roman"/>
          <w:b/>
          <w:bCs/>
          <w:sz w:val="24"/>
          <w:szCs w:val="24"/>
          <w:lang w:val="lv-LV"/>
        </w:rPr>
      </w:pPr>
    </w:p>
    <w:tbl>
      <w:tblPr>
        <w:tblStyle w:val="TableGrid"/>
        <w:tblW w:w="0" w:type="auto"/>
        <w:tblLook w:val="04A0" w:firstRow="1" w:lastRow="0" w:firstColumn="1" w:lastColumn="0" w:noHBand="0" w:noVBand="1"/>
      </w:tblPr>
      <w:tblGrid>
        <w:gridCol w:w="846"/>
        <w:gridCol w:w="7787"/>
        <w:gridCol w:w="4317"/>
      </w:tblGrid>
      <w:tr w:rsidR="002213B6" w:rsidRPr="001300D7" w14:paraId="0C7AB3AE" w14:textId="77777777" w:rsidTr="00B00E62">
        <w:tc>
          <w:tcPr>
            <w:tcW w:w="846" w:type="dxa"/>
          </w:tcPr>
          <w:p w14:paraId="2E6F6FC0" w14:textId="3583B56B" w:rsidR="00B00E62" w:rsidRPr="001300D7" w:rsidRDefault="00B00E62" w:rsidP="00B00E62">
            <w:pPr>
              <w:jc w:val="both"/>
              <w:rPr>
                <w:rFonts w:ascii="Times New Roman" w:hAnsi="Times New Roman" w:cs="Times New Roman"/>
                <w:b/>
                <w:bCs/>
                <w:sz w:val="24"/>
                <w:szCs w:val="24"/>
                <w:lang w:val="lv-LV"/>
              </w:rPr>
            </w:pPr>
            <w:r w:rsidRPr="001300D7">
              <w:rPr>
                <w:rFonts w:ascii="Times New Roman" w:hAnsi="Times New Roman" w:cs="Times New Roman"/>
                <w:b/>
                <w:bCs/>
                <w:sz w:val="24"/>
                <w:szCs w:val="24"/>
                <w:lang w:val="lv-LV"/>
              </w:rPr>
              <w:t>NPK</w:t>
            </w:r>
          </w:p>
        </w:tc>
        <w:tc>
          <w:tcPr>
            <w:tcW w:w="7787" w:type="dxa"/>
          </w:tcPr>
          <w:p w14:paraId="041EE568" w14:textId="21434234" w:rsidR="00B00E62" w:rsidRPr="001300D7" w:rsidRDefault="000E07C5" w:rsidP="00B00E62">
            <w:pPr>
              <w:jc w:val="both"/>
              <w:rPr>
                <w:rFonts w:ascii="Times New Roman" w:hAnsi="Times New Roman" w:cs="Times New Roman"/>
                <w:b/>
                <w:bCs/>
                <w:sz w:val="24"/>
                <w:szCs w:val="24"/>
                <w:lang w:val="lv-LV"/>
              </w:rPr>
            </w:pPr>
            <w:r w:rsidRPr="001300D7">
              <w:rPr>
                <w:rFonts w:ascii="Times New Roman" w:hAnsi="Times New Roman" w:cs="Times New Roman"/>
                <w:b/>
                <w:bCs/>
                <w:sz w:val="24"/>
                <w:szCs w:val="24"/>
                <w:lang w:val="lv-LV"/>
              </w:rPr>
              <w:t xml:space="preserve">Informācija par anketēšanas rezultātu </w:t>
            </w:r>
            <w:proofErr w:type="spellStart"/>
            <w:r w:rsidRPr="001300D7">
              <w:rPr>
                <w:rFonts w:ascii="Times New Roman" w:hAnsi="Times New Roman" w:cs="Times New Roman"/>
                <w:b/>
                <w:bCs/>
                <w:sz w:val="24"/>
                <w:szCs w:val="24"/>
                <w:lang w:val="lv-LV"/>
              </w:rPr>
              <w:t>izvērtējumu</w:t>
            </w:r>
            <w:proofErr w:type="spellEnd"/>
            <w:r w:rsidRPr="001300D7">
              <w:rPr>
                <w:rFonts w:ascii="Times New Roman" w:hAnsi="Times New Roman" w:cs="Times New Roman"/>
                <w:b/>
                <w:bCs/>
                <w:sz w:val="24"/>
                <w:szCs w:val="24"/>
                <w:lang w:val="lv-LV"/>
              </w:rPr>
              <w:t>:</w:t>
            </w:r>
          </w:p>
        </w:tc>
        <w:tc>
          <w:tcPr>
            <w:tcW w:w="4317" w:type="dxa"/>
          </w:tcPr>
          <w:p w14:paraId="3053734A" w14:textId="6D634F20" w:rsidR="00B00E62" w:rsidRPr="001300D7" w:rsidRDefault="000E07C5" w:rsidP="00B00E62">
            <w:pPr>
              <w:jc w:val="both"/>
              <w:rPr>
                <w:rFonts w:ascii="Times New Roman" w:hAnsi="Times New Roman" w:cs="Times New Roman"/>
                <w:b/>
                <w:bCs/>
                <w:sz w:val="24"/>
                <w:szCs w:val="24"/>
                <w:lang w:val="lv-LV"/>
              </w:rPr>
            </w:pPr>
            <w:r w:rsidRPr="001300D7">
              <w:rPr>
                <w:rFonts w:ascii="Times New Roman" w:hAnsi="Times New Roman" w:cs="Times New Roman"/>
                <w:b/>
                <w:bCs/>
                <w:sz w:val="24"/>
                <w:szCs w:val="24"/>
                <w:lang w:val="lv-LV"/>
              </w:rPr>
              <w:t>Citi komentāri (pēc vajadzības)</w:t>
            </w:r>
          </w:p>
        </w:tc>
      </w:tr>
      <w:tr w:rsidR="002213B6" w:rsidRPr="001300D7" w14:paraId="76224DCE" w14:textId="77777777" w:rsidTr="00B00E62">
        <w:tc>
          <w:tcPr>
            <w:tcW w:w="846" w:type="dxa"/>
          </w:tcPr>
          <w:p w14:paraId="5A4BCCDC" w14:textId="12D4F29A" w:rsidR="00B00E62" w:rsidRPr="001300D7" w:rsidRDefault="000E07C5" w:rsidP="00B00E62">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1.</w:t>
            </w:r>
          </w:p>
        </w:tc>
        <w:tc>
          <w:tcPr>
            <w:tcW w:w="7787" w:type="dxa"/>
          </w:tcPr>
          <w:p w14:paraId="28FF0C09" w14:textId="6DCF90C8" w:rsidR="00B00E62" w:rsidRPr="001300D7" w:rsidRDefault="00B00E62" w:rsidP="00B00E62">
            <w:pPr>
              <w:jc w:val="both"/>
              <w:rPr>
                <w:rFonts w:ascii="Times New Roman" w:hAnsi="Times New Roman" w:cs="Times New Roman"/>
                <w:sz w:val="24"/>
                <w:szCs w:val="24"/>
                <w:lang w:val="lv-LV"/>
              </w:rPr>
            </w:pPr>
            <w:r w:rsidRPr="001300D7">
              <w:rPr>
                <w:rFonts w:ascii="Times New Roman" w:eastAsia="Times New Roman" w:hAnsi="Times New Roman" w:cs="Times New Roman"/>
                <w:sz w:val="24"/>
                <w:szCs w:val="24"/>
                <w:lang w:val="lv-LV"/>
              </w:rPr>
              <w:t>Izglītības iestādes vadības</w:t>
            </w:r>
            <w:r w:rsidR="006323FF" w:rsidRPr="001300D7">
              <w:rPr>
                <w:rFonts w:ascii="Times New Roman" w:eastAsia="Times New Roman" w:hAnsi="Times New Roman" w:cs="Times New Roman"/>
                <w:sz w:val="24"/>
                <w:szCs w:val="24"/>
                <w:lang w:val="lv-LV"/>
              </w:rPr>
              <w:t xml:space="preserve"> un dibinātāja</w:t>
            </w:r>
            <w:r w:rsidRPr="001300D7">
              <w:rPr>
                <w:rFonts w:ascii="Times New Roman" w:eastAsia="Times New Roman" w:hAnsi="Times New Roman" w:cs="Times New Roman"/>
                <w:sz w:val="24"/>
                <w:szCs w:val="24"/>
                <w:lang w:val="lv-LV"/>
              </w:rPr>
              <w:t xml:space="preserve"> 2-3 galvenie secinājumi par </w:t>
            </w:r>
            <w:r w:rsidR="000E07C5" w:rsidRPr="001300D7">
              <w:rPr>
                <w:rFonts w:ascii="Times New Roman" w:eastAsia="Times New Roman" w:hAnsi="Times New Roman" w:cs="Times New Roman"/>
                <w:sz w:val="24"/>
                <w:szCs w:val="24"/>
                <w:lang w:val="lv-LV"/>
              </w:rPr>
              <w:t>anketēšanas rezultātiem</w:t>
            </w:r>
          </w:p>
        </w:tc>
        <w:tc>
          <w:tcPr>
            <w:tcW w:w="4317" w:type="dxa"/>
          </w:tcPr>
          <w:p w14:paraId="70A944EB" w14:textId="77777777" w:rsidR="00B00E62" w:rsidRPr="001300D7" w:rsidRDefault="002E0FFA" w:rsidP="002E0FFA">
            <w:pPr>
              <w:jc w:val="both"/>
              <w:rPr>
                <w:rFonts w:ascii="Times New Roman" w:hAnsi="Times New Roman" w:cs="Times New Roman"/>
                <w:bCs/>
                <w:sz w:val="24"/>
                <w:szCs w:val="24"/>
                <w:lang w:val="lv-LV"/>
              </w:rPr>
            </w:pPr>
            <w:r w:rsidRPr="001300D7">
              <w:rPr>
                <w:rFonts w:ascii="Times New Roman" w:hAnsi="Times New Roman" w:cs="Times New Roman"/>
                <w:bCs/>
                <w:sz w:val="24"/>
                <w:szCs w:val="24"/>
                <w:lang w:val="lv-LV"/>
              </w:rPr>
              <w:t>Lielākajai daļai aptaujāto ir vienota izpratne par drošu un labvēlīgu vidi, labu uzvedību un savstarpējo cieņu.</w:t>
            </w:r>
          </w:p>
          <w:p w14:paraId="5B7D6F43" w14:textId="4C86C715" w:rsidR="00D310C8" w:rsidRPr="001300D7" w:rsidRDefault="00D310C8" w:rsidP="00D310C8">
            <w:pPr>
              <w:jc w:val="both"/>
              <w:rPr>
                <w:rFonts w:ascii="Times New Roman" w:hAnsi="Times New Roman" w:cs="Times New Roman"/>
                <w:sz w:val="24"/>
                <w:szCs w:val="24"/>
                <w:lang w:val="lv-LV"/>
              </w:rPr>
            </w:pPr>
            <w:r w:rsidRPr="001300D7">
              <w:rPr>
                <w:rFonts w:ascii="Times New Roman" w:hAnsi="Times New Roman" w:cs="Times New Roman"/>
                <w:bCs/>
                <w:sz w:val="24"/>
                <w:szCs w:val="24"/>
                <w:lang w:val="lv-LV"/>
              </w:rPr>
              <w:t>Emocionālā drošība tiek veicināta, veidojot pozitīvas savstarpējās attiecības starp visām iestādē iesaistītām pusēm.</w:t>
            </w:r>
          </w:p>
        </w:tc>
      </w:tr>
      <w:tr w:rsidR="002213B6" w:rsidRPr="001300D7" w14:paraId="74F4EEB0" w14:textId="77777777" w:rsidTr="00B00E62">
        <w:tc>
          <w:tcPr>
            <w:tcW w:w="846" w:type="dxa"/>
          </w:tcPr>
          <w:p w14:paraId="1D0FCA54" w14:textId="56DBD6CE" w:rsidR="000E07C5" w:rsidRPr="001300D7" w:rsidRDefault="000E07C5" w:rsidP="000E07C5">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2.</w:t>
            </w:r>
          </w:p>
        </w:tc>
        <w:tc>
          <w:tcPr>
            <w:tcW w:w="7787" w:type="dxa"/>
          </w:tcPr>
          <w:p w14:paraId="01D1C0FA" w14:textId="2F7AC3CF" w:rsidR="000E07C5" w:rsidRPr="001300D7" w:rsidRDefault="000E07C5" w:rsidP="000E07C5">
            <w:pPr>
              <w:jc w:val="both"/>
              <w:rPr>
                <w:rFonts w:ascii="Times New Roman" w:hAnsi="Times New Roman" w:cs="Times New Roman"/>
                <w:sz w:val="24"/>
                <w:szCs w:val="24"/>
                <w:lang w:val="lv-LV"/>
              </w:rPr>
            </w:pPr>
            <w:r w:rsidRPr="001300D7">
              <w:rPr>
                <w:rFonts w:ascii="Times New Roman" w:eastAsia="Times New Roman" w:hAnsi="Times New Roman" w:cs="Times New Roman"/>
                <w:sz w:val="24"/>
                <w:szCs w:val="24"/>
                <w:lang w:val="lv-LV"/>
              </w:rPr>
              <w:t>Izglītības iestādes padomes 2-3 galvenie secinājumi par anketēšanas rezultātiem</w:t>
            </w:r>
          </w:p>
        </w:tc>
        <w:tc>
          <w:tcPr>
            <w:tcW w:w="4317" w:type="dxa"/>
          </w:tcPr>
          <w:p w14:paraId="6A4B85C7" w14:textId="77777777" w:rsidR="000E07C5" w:rsidRPr="001300D7" w:rsidRDefault="00D310C8" w:rsidP="000E07C5">
            <w:pPr>
              <w:jc w:val="both"/>
              <w:rPr>
                <w:rFonts w:ascii="Times New Roman" w:eastAsia="Times New Roman" w:hAnsi="Times New Roman" w:cs="Times New Roman"/>
                <w:bCs/>
                <w:sz w:val="24"/>
                <w:szCs w:val="24"/>
                <w:lang w:val="lv-LV" w:eastAsia="lv-LV"/>
              </w:rPr>
            </w:pPr>
            <w:r w:rsidRPr="001300D7">
              <w:rPr>
                <w:rFonts w:ascii="Times New Roman" w:eastAsia="Times New Roman" w:hAnsi="Times New Roman" w:cs="Times New Roman"/>
                <w:bCs/>
                <w:sz w:val="24"/>
                <w:szCs w:val="24"/>
                <w:lang w:val="lv-LV" w:eastAsia="lv-LV"/>
              </w:rPr>
              <w:t>Lielākā daļa iestādes mikroklimatu, fizisko un emocionālo vidi vērtē kā drošu un pieejamu izglītojamajiem.</w:t>
            </w:r>
          </w:p>
          <w:p w14:paraId="66E4DCBB" w14:textId="75C6B1D8" w:rsidR="00D310C8" w:rsidRPr="001300D7" w:rsidRDefault="00D310C8" w:rsidP="00D310C8">
            <w:pPr>
              <w:jc w:val="both"/>
              <w:rPr>
                <w:rFonts w:ascii="Times New Roman" w:hAnsi="Times New Roman" w:cs="Times New Roman"/>
                <w:sz w:val="24"/>
                <w:szCs w:val="24"/>
                <w:lang w:val="lv-LV"/>
              </w:rPr>
            </w:pPr>
            <w:r w:rsidRPr="001300D7">
              <w:rPr>
                <w:rFonts w:ascii="Times New Roman" w:eastAsia="Times New Roman" w:hAnsi="Times New Roman" w:cs="Times New Roman"/>
                <w:bCs/>
                <w:sz w:val="24"/>
                <w:szCs w:val="24"/>
                <w:lang w:val="lv-LV" w:eastAsia="lv-LV"/>
              </w:rPr>
              <w:t>Iestāde sekmē izglītojamo drošu nokļūšana uz</w:t>
            </w:r>
            <w:r w:rsidR="00DD4E5F" w:rsidRPr="001300D7">
              <w:rPr>
                <w:rFonts w:ascii="Times New Roman" w:eastAsia="Times New Roman" w:hAnsi="Times New Roman" w:cs="Times New Roman"/>
                <w:bCs/>
                <w:sz w:val="24"/>
                <w:szCs w:val="24"/>
                <w:lang w:val="lv-LV" w:eastAsia="lv-LV"/>
              </w:rPr>
              <w:t>/no</w:t>
            </w:r>
            <w:r w:rsidRPr="001300D7">
              <w:rPr>
                <w:rFonts w:ascii="Times New Roman" w:eastAsia="Times New Roman" w:hAnsi="Times New Roman" w:cs="Times New Roman"/>
                <w:bCs/>
                <w:sz w:val="24"/>
                <w:szCs w:val="24"/>
                <w:lang w:val="lv-LV" w:eastAsia="lv-LV"/>
              </w:rPr>
              <w:t xml:space="preserve"> mājām ar skolas autobusu.</w:t>
            </w:r>
          </w:p>
        </w:tc>
      </w:tr>
      <w:tr w:rsidR="002213B6" w:rsidRPr="001300D7" w14:paraId="686C1614" w14:textId="77777777" w:rsidTr="00B00E62">
        <w:tc>
          <w:tcPr>
            <w:tcW w:w="846" w:type="dxa"/>
          </w:tcPr>
          <w:p w14:paraId="5ED0CE16" w14:textId="6E581927" w:rsidR="000E07C5" w:rsidRPr="001300D7" w:rsidRDefault="00EB2E60" w:rsidP="000E07C5">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3</w:t>
            </w:r>
            <w:r w:rsidR="000E07C5" w:rsidRPr="001300D7">
              <w:rPr>
                <w:rFonts w:ascii="Times New Roman" w:hAnsi="Times New Roman" w:cs="Times New Roman"/>
                <w:sz w:val="24"/>
                <w:szCs w:val="24"/>
                <w:lang w:val="lv-LV"/>
              </w:rPr>
              <w:t>.</w:t>
            </w:r>
          </w:p>
        </w:tc>
        <w:tc>
          <w:tcPr>
            <w:tcW w:w="7787" w:type="dxa"/>
          </w:tcPr>
          <w:p w14:paraId="0B7EFA7C" w14:textId="16AB619F" w:rsidR="000E07C5" w:rsidRPr="001300D7" w:rsidRDefault="000E07C5" w:rsidP="000E07C5">
            <w:pPr>
              <w:jc w:val="both"/>
              <w:rPr>
                <w:rFonts w:ascii="Times New Roman" w:hAnsi="Times New Roman" w:cs="Times New Roman"/>
                <w:sz w:val="24"/>
                <w:szCs w:val="24"/>
                <w:lang w:val="lv-LV"/>
              </w:rPr>
            </w:pPr>
            <w:r w:rsidRPr="001300D7">
              <w:rPr>
                <w:rFonts w:ascii="Times New Roman" w:eastAsia="Times New Roman" w:hAnsi="Times New Roman" w:cs="Times New Roman"/>
                <w:sz w:val="24"/>
                <w:szCs w:val="24"/>
                <w:lang w:val="lv-LV"/>
              </w:rPr>
              <w:t>Izglītības iestādes Pedagoģiskās padomes 2-3 galvenie secinājumi par anketēšanas rezultātiem</w:t>
            </w:r>
          </w:p>
        </w:tc>
        <w:tc>
          <w:tcPr>
            <w:tcW w:w="4317" w:type="dxa"/>
          </w:tcPr>
          <w:p w14:paraId="11EFD62F" w14:textId="77777777" w:rsidR="00D310C8" w:rsidRPr="001300D7" w:rsidRDefault="00D310C8" w:rsidP="00D310C8">
            <w:pPr>
              <w:jc w:val="both"/>
              <w:rPr>
                <w:rFonts w:ascii="Times New Roman" w:hAnsi="Times New Roman" w:cs="Times New Roman"/>
                <w:bCs/>
                <w:sz w:val="24"/>
                <w:szCs w:val="24"/>
                <w:lang w:val="lv-LV"/>
              </w:rPr>
            </w:pPr>
            <w:r w:rsidRPr="001300D7">
              <w:rPr>
                <w:rFonts w:ascii="Times New Roman" w:hAnsi="Times New Roman" w:cs="Times New Roman"/>
                <w:bCs/>
                <w:sz w:val="24"/>
                <w:szCs w:val="24"/>
                <w:lang w:val="lv-LV"/>
              </w:rPr>
              <w:t>Divas reizes mācību gadā izglītojamie ir instruēti par rīcību konkrētos gadījumos.</w:t>
            </w:r>
          </w:p>
          <w:p w14:paraId="1616D514" w14:textId="71AEF690" w:rsidR="00D310C8" w:rsidRPr="001300D7" w:rsidRDefault="00D310C8" w:rsidP="00D310C8">
            <w:pPr>
              <w:jc w:val="both"/>
              <w:rPr>
                <w:rFonts w:ascii="Times New Roman" w:hAnsi="Times New Roman" w:cs="Times New Roman"/>
                <w:bCs/>
                <w:sz w:val="24"/>
                <w:szCs w:val="24"/>
                <w:lang w:val="lv-LV"/>
              </w:rPr>
            </w:pPr>
            <w:r w:rsidRPr="001300D7">
              <w:rPr>
                <w:rFonts w:ascii="Times New Roman" w:hAnsi="Times New Roman" w:cs="Times New Roman"/>
                <w:bCs/>
                <w:sz w:val="24"/>
                <w:szCs w:val="24"/>
                <w:lang w:val="lv-LV"/>
              </w:rPr>
              <w:t>Pedagogi iepazīstina un pārrunā par iekšējās kārtības noteikumu ievērošanu mācību iestādē, ārpus iestādes pasākumos u.c.</w:t>
            </w:r>
          </w:p>
          <w:p w14:paraId="215C2E61" w14:textId="77777777" w:rsidR="000E07C5" w:rsidRPr="001300D7" w:rsidRDefault="000E07C5" w:rsidP="000E07C5">
            <w:pPr>
              <w:jc w:val="both"/>
              <w:rPr>
                <w:rFonts w:ascii="Times New Roman" w:hAnsi="Times New Roman" w:cs="Times New Roman"/>
                <w:sz w:val="24"/>
                <w:szCs w:val="24"/>
                <w:lang w:val="lv-LV"/>
              </w:rPr>
            </w:pPr>
          </w:p>
        </w:tc>
      </w:tr>
    </w:tbl>
    <w:p w14:paraId="24D492A2" w14:textId="77777777" w:rsidR="002E0FFA" w:rsidRPr="001300D7" w:rsidRDefault="002E0FFA" w:rsidP="00B00E62">
      <w:pPr>
        <w:spacing w:after="0" w:line="240" w:lineRule="auto"/>
        <w:jc w:val="both"/>
        <w:rPr>
          <w:rFonts w:ascii="Times New Roman" w:hAnsi="Times New Roman" w:cs="Times New Roman"/>
          <w:b/>
          <w:bCs/>
          <w:sz w:val="24"/>
          <w:szCs w:val="24"/>
          <w:lang w:val="lv-LV"/>
        </w:rPr>
      </w:pPr>
    </w:p>
    <w:p w14:paraId="0A0A16B0" w14:textId="77777777" w:rsidR="002E0FFA" w:rsidRPr="001300D7" w:rsidRDefault="002E0FFA" w:rsidP="00B00E62">
      <w:pPr>
        <w:spacing w:after="0" w:line="240" w:lineRule="auto"/>
        <w:jc w:val="both"/>
        <w:rPr>
          <w:rFonts w:ascii="Times New Roman" w:hAnsi="Times New Roman" w:cs="Times New Roman"/>
          <w:b/>
          <w:bCs/>
          <w:sz w:val="24"/>
          <w:szCs w:val="24"/>
          <w:lang w:val="lv-LV"/>
        </w:rPr>
      </w:pPr>
    </w:p>
    <w:p w14:paraId="1304563D" w14:textId="3501215E" w:rsidR="00D9551B" w:rsidRPr="001300D7" w:rsidRDefault="00D9551B" w:rsidP="00D9551B">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r w:rsidRPr="001300D7">
        <w:rPr>
          <w:rFonts w:ascii="Times New Roman" w:eastAsia="Times New Roman" w:hAnsi="Times New Roman" w:cs="Times New Roman"/>
          <w:b/>
          <w:bCs/>
          <w:i/>
          <w:iCs/>
          <w:sz w:val="24"/>
          <w:szCs w:val="24"/>
          <w:lang w:val="lv-LV"/>
        </w:rPr>
        <w:t xml:space="preserve"> </w:t>
      </w:r>
      <w:proofErr w:type="spellStart"/>
      <w:r w:rsidRPr="001300D7">
        <w:rPr>
          <w:rFonts w:ascii="Times New Roman" w:eastAsia="Times New Roman" w:hAnsi="Times New Roman" w:cs="Times New Roman"/>
          <w:b/>
          <w:bCs/>
          <w:i/>
          <w:iCs/>
          <w:sz w:val="24"/>
          <w:szCs w:val="24"/>
          <w:lang w:val="lv-LV"/>
        </w:rPr>
        <w:t>Pašvērtēšanā</w:t>
      </w:r>
      <w:proofErr w:type="spellEnd"/>
      <w:r w:rsidRPr="001300D7">
        <w:rPr>
          <w:rFonts w:ascii="Times New Roman" w:eastAsia="Times New Roman" w:hAnsi="Times New Roman" w:cs="Times New Roman"/>
          <w:b/>
          <w:bCs/>
          <w:i/>
          <w:iCs/>
          <w:sz w:val="24"/>
          <w:szCs w:val="24"/>
          <w:lang w:val="lv-LV"/>
        </w:rPr>
        <w:t xml:space="preserve"> izmantotā kvalitātes vērtēšanas metode (-es): anketēšana</w:t>
      </w:r>
    </w:p>
    <w:p w14:paraId="74DCDD91" w14:textId="77777777" w:rsidR="00B00E62" w:rsidRPr="001300D7" w:rsidRDefault="00B00E62" w:rsidP="00B00E62">
      <w:pPr>
        <w:spacing w:after="0" w:line="240" w:lineRule="auto"/>
        <w:jc w:val="both"/>
        <w:rPr>
          <w:rFonts w:ascii="Times New Roman" w:hAnsi="Times New Roman" w:cs="Times New Roman"/>
          <w:b/>
          <w:bCs/>
          <w:sz w:val="24"/>
          <w:szCs w:val="24"/>
          <w:lang w:val="lv-LV"/>
        </w:rPr>
      </w:pPr>
    </w:p>
    <w:p w14:paraId="5AD20286" w14:textId="742CE04A" w:rsidR="008326E5" w:rsidRPr="001300D7" w:rsidRDefault="00D9551B" w:rsidP="00D9551B">
      <w:pPr>
        <w:pStyle w:val="ListParagraph"/>
        <w:numPr>
          <w:ilvl w:val="1"/>
          <w:numId w:val="3"/>
        </w:numPr>
        <w:spacing w:after="0" w:line="240" w:lineRule="auto"/>
        <w:jc w:val="both"/>
        <w:rPr>
          <w:rFonts w:ascii="Times New Roman" w:hAnsi="Times New Roman" w:cs="Times New Roman"/>
          <w:b/>
          <w:bCs/>
          <w:i/>
          <w:iCs/>
          <w:sz w:val="24"/>
          <w:szCs w:val="24"/>
          <w:lang w:val="lv-LV"/>
        </w:rPr>
      </w:pPr>
      <w:r w:rsidRPr="001300D7">
        <w:rPr>
          <w:rFonts w:ascii="Times New Roman" w:eastAsia="Times New Roman" w:hAnsi="Times New Roman" w:cs="Times New Roman"/>
          <w:b/>
          <w:bCs/>
          <w:i/>
          <w:iCs/>
          <w:sz w:val="24"/>
          <w:szCs w:val="24"/>
          <w:lang w:val="lv-LV"/>
        </w:rPr>
        <w:t xml:space="preserve"> </w:t>
      </w:r>
      <w:r w:rsidR="008326E5" w:rsidRPr="001300D7">
        <w:rPr>
          <w:rFonts w:ascii="Times New Roman" w:eastAsia="Times New Roman" w:hAnsi="Times New Roman" w:cs="Times New Roman"/>
          <w:b/>
          <w:bCs/>
          <w:i/>
          <w:iCs/>
          <w:sz w:val="24"/>
          <w:szCs w:val="24"/>
          <w:lang w:val="lv-LV"/>
        </w:rPr>
        <w:t>Kritērija “</w:t>
      </w:r>
      <w:r w:rsidR="00F254C5" w:rsidRPr="001300D7">
        <w:rPr>
          <w:rFonts w:ascii="Times New Roman" w:eastAsia="Times New Roman" w:hAnsi="Times New Roman" w:cs="Times New Roman"/>
          <w:b/>
          <w:bCs/>
          <w:i/>
          <w:iCs/>
          <w:sz w:val="24"/>
          <w:szCs w:val="24"/>
          <w:lang w:val="lv-LV"/>
        </w:rPr>
        <w:t>Drošība un</w:t>
      </w:r>
      <w:r w:rsidR="00BA0266" w:rsidRPr="001300D7">
        <w:rPr>
          <w:rFonts w:ascii="Times New Roman" w:eastAsia="Times New Roman" w:hAnsi="Times New Roman" w:cs="Times New Roman"/>
          <w:b/>
          <w:bCs/>
          <w:i/>
          <w:iCs/>
          <w:sz w:val="24"/>
          <w:szCs w:val="24"/>
          <w:lang w:val="lv-LV"/>
        </w:rPr>
        <w:t xml:space="preserve"> psiholoģiskā</w:t>
      </w:r>
      <w:r w:rsidR="00F254C5" w:rsidRPr="001300D7">
        <w:rPr>
          <w:rFonts w:ascii="Times New Roman" w:eastAsia="Times New Roman" w:hAnsi="Times New Roman" w:cs="Times New Roman"/>
          <w:b/>
          <w:bCs/>
          <w:i/>
          <w:iCs/>
          <w:sz w:val="24"/>
          <w:szCs w:val="24"/>
          <w:lang w:val="lv-LV"/>
        </w:rPr>
        <w:t xml:space="preserve"> labklājība</w:t>
      </w:r>
      <w:r w:rsidR="008326E5" w:rsidRPr="001300D7">
        <w:rPr>
          <w:rFonts w:ascii="Times New Roman" w:eastAsia="Times New Roman" w:hAnsi="Times New Roman" w:cs="Times New Roman"/>
          <w:b/>
          <w:bCs/>
          <w:i/>
          <w:iCs/>
          <w:sz w:val="24"/>
          <w:szCs w:val="24"/>
          <w:lang w:val="lv-LV"/>
        </w:rPr>
        <w:t xml:space="preserve">” </w:t>
      </w:r>
      <w:proofErr w:type="spellStart"/>
      <w:r w:rsidR="008326E5" w:rsidRPr="001300D7">
        <w:rPr>
          <w:rFonts w:ascii="Times New Roman" w:eastAsia="Times New Roman" w:hAnsi="Times New Roman" w:cs="Times New Roman"/>
          <w:b/>
          <w:bCs/>
          <w:i/>
          <w:iCs/>
          <w:sz w:val="24"/>
          <w:szCs w:val="24"/>
          <w:lang w:val="lv-LV"/>
        </w:rPr>
        <w:t>pašvērtēšanā</w:t>
      </w:r>
      <w:proofErr w:type="spellEnd"/>
      <w:r w:rsidR="008326E5" w:rsidRPr="001300D7">
        <w:rPr>
          <w:rFonts w:ascii="Times New Roman" w:eastAsia="Times New Roman" w:hAnsi="Times New Roman" w:cs="Times New Roman"/>
          <w:b/>
          <w:bCs/>
          <w:i/>
          <w:iCs/>
          <w:sz w:val="24"/>
          <w:szCs w:val="24"/>
          <w:lang w:val="lv-LV"/>
        </w:rPr>
        <w:t xml:space="preserve"> iegūtais rezultāts atbilst kvalitātes vērtējuma līme</w:t>
      </w:r>
      <w:r w:rsidR="004E6D99" w:rsidRPr="001300D7">
        <w:rPr>
          <w:rFonts w:ascii="Times New Roman" w:eastAsia="Times New Roman" w:hAnsi="Times New Roman" w:cs="Times New Roman"/>
          <w:b/>
          <w:bCs/>
          <w:i/>
          <w:iCs/>
          <w:sz w:val="24"/>
          <w:szCs w:val="24"/>
          <w:lang w:val="lv-LV"/>
        </w:rPr>
        <w:t>nim … Labi</w:t>
      </w:r>
    </w:p>
    <w:p w14:paraId="51C75349" w14:textId="77777777" w:rsidR="00434DDC" w:rsidRPr="001300D7" w:rsidRDefault="00434DDC" w:rsidP="008326E5">
      <w:pPr>
        <w:pStyle w:val="ListParagraph"/>
        <w:spacing w:after="0" w:line="240" w:lineRule="auto"/>
        <w:jc w:val="both"/>
        <w:rPr>
          <w:rFonts w:ascii="Times New Roman" w:hAnsi="Times New Roman" w:cs="Times New Roman"/>
          <w:sz w:val="24"/>
          <w:szCs w:val="24"/>
          <w:lang w:val="lv-LV"/>
        </w:rPr>
      </w:pPr>
    </w:p>
    <w:tbl>
      <w:tblPr>
        <w:tblStyle w:val="TableGrid"/>
        <w:tblW w:w="13182" w:type="dxa"/>
        <w:jc w:val="center"/>
        <w:tblLook w:val="04A0" w:firstRow="1" w:lastRow="0" w:firstColumn="1" w:lastColumn="0" w:noHBand="0" w:noVBand="1"/>
      </w:tblPr>
      <w:tblGrid>
        <w:gridCol w:w="4678"/>
        <w:gridCol w:w="2410"/>
        <w:gridCol w:w="2409"/>
        <w:gridCol w:w="3685"/>
      </w:tblGrid>
      <w:tr w:rsidR="009C129F" w:rsidRPr="001300D7" w14:paraId="40BD6E62" w14:textId="77777777" w:rsidTr="009C129F">
        <w:trPr>
          <w:jc w:val="center"/>
        </w:trPr>
        <w:tc>
          <w:tcPr>
            <w:tcW w:w="4678" w:type="dxa"/>
          </w:tcPr>
          <w:p w14:paraId="50C718AA" w14:textId="77777777" w:rsidR="009C129F" w:rsidRPr="001300D7" w:rsidRDefault="009C129F"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Rezultatīvā rādītāja nosaukums</w:t>
            </w:r>
          </w:p>
        </w:tc>
        <w:tc>
          <w:tcPr>
            <w:tcW w:w="2410" w:type="dxa"/>
          </w:tcPr>
          <w:p w14:paraId="010A07A1" w14:textId="77777777" w:rsidR="009C129F" w:rsidRPr="001300D7" w:rsidRDefault="009C129F"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Kvalitātes līmeņa vērtējums punktos</w:t>
            </w:r>
          </w:p>
        </w:tc>
        <w:tc>
          <w:tcPr>
            <w:tcW w:w="2409" w:type="dxa"/>
          </w:tcPr>
          <w:p w14:paraId="78D3651B" w14:textId="77777777" w:rsidR="009C129F" w:rsidRPr="001300D7" w:rsidRDefault="009C129F"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Stiprās puses</w:t>
            </w:r>
          </w:p>
        </w:tc>
        <w:tc>
          <w:tcPr>
            <w:tcW w:w="3685" w:type="dxa"/>
          </w:tcPr>
          <w:p w14:paraId="60DAB0CC" w14:textId="77777777" w:rsidR="009C129F" w:rsidRPr="001300D7" w:rsidRDefault="009C129F"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Turpmākās attīstības vajadzības</w:t>
            </w:r>
          </w:p>
        </w:tc>
      </w:tr>
      <w:tr w:rsidR="00C245EB" w:rsidRPr="001300D7" w14:paraId="083618FA" w14:textId="77777777" w:rsidTr="009C129F">
        <w:trPr>
          <w:jc w:val="center"/>
        </w:trPr>
        <w:tc>
          <w:tcPr>
            <w:tcW w:w="4678" w:type="dxa"/>
          </w:tcPr>
          <w:p w14:paraId="485AE6C5" w14:textId="2297C4C4" w:rsidR="00C245EB" w:rsidRPr="001300D7" w:rsidRDefault="00C245EB" w:rsidP="00C245EB">
            <w:pPr>
              <w:pStyle w:val="ListParagraph"/>
              <w:ind w:left="0"/>
              <w:jc w:val="both"/>
              <w:rPr>
                <w:rFonts w:ascii="Times New Roman" w:eastAsia="Times New Roman" w:hAnsi="Times New Roman" w:cs="Times New Roman"/>
                <w:bCs/>
                <w:sz w:val="24"/>
                <w:szCs w:val="24"/>
                <w:lang w:val="lv-LV"/>
              </w:rPr>
            </w:pPr>
            <w:r w:rsidRPr="001300D7">
              <w:rPr>
                <w:rFonts w:ascii="Times New Roman" w:hAnsi="Times New Roman" w:cs="Times New Roman"/>
                <w:bCs/>
                <w:sz w:val="24"/>
                <w:szCs w:val="24"/>
                <w:lang w:val="lv-LV"/>
              </w:rPr>
              <w:t>Izglītības iestādes iekšējās kārtības un drošības noteikumu ievērošana</w:t>
            </w:r>
          </w:p>
        </w:tc>
        <w:tc>
          <w:tcPr>
            <w:tcW w:w="2410" w:type="dxa"/>
          </w:tcPr>
          <w:p w14:paraId="6253F13A" w14:textId="07861382" w:rsidR="00C245EB" w:rsidRPr="001300D7" w:rsidRDefault="00C245EB" w:rsidP="00C245EB">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80</w:t>
            </w:r>
          </w:p>
        </w:tc>
        <w:tc>
          <w:tcPr>
            <w:tcW w:w="2409" w:type="dxa"/>
          </w:tcPr>
          <w:p w14:paraId="495A19DB" w14:textId="29D348BE" w:rsidR="00C245EB" w:rsidRPr="001300D7" w:rsidRDefault="00C245EB" w:rsidP="00C245EB">
            <w:pPr>
              <w:pStyle w:val="ListParagraph"/>
              <w:ind w:left="0"/>
              <w:jc w:val="both"/>
              <w:rPr>
                <w:rFonts w:ascii="Times New Roman" w:eastAsia="Times New Roman" w:hAnsi="Times New Roman" w:cs="Times New Roman"/>
                <w:sz w:val="24"/>
                <w:szCs w:val="24"/>
                <w:lang w:val="lv-LV"/>
              </w:rPr>
            </w:pPr>
            <w:r w:rsidRPr="001300D7">
              <w:rPr>
                <w:rFonts w:ascii="Times New Roman" w:hAnsi="Times New Roman" w:cs="Times New Roman"/>
                <w:sz w:val="24"/>
                <w:szCs w:val="24"/>
                <w:lang w:val="lv-LV"/>
              </w:rPr>
              <w:t xml:space="preserve">Iestādē pastāv vienota izpratne par drošu un labvēlīgu vidi, labu uzvedību un savstarpējo cieņu, tā ir atainota iestādes iekšējās kārtības un drošības noteikumos. </w:t>
            </w:r>
          </w:p>
        </w:tc>
        <w:tc>
          <w:tcPr>
            <w:tcW w:w="3685" w:type="dxa"/>
          </w:tcPr>
          <w:p w14:paraId="209ED3F5" w14:textId="30070912" w:rsidR="00C245EB" w:rsidRPr="001300D7" w:rsidRDefault="00C245EB" w:rsidP="00C245EB">
            <w:pPr>
              <w:pStyle w:val="ListParagraph"/>
              <w:ind w:left="0"/>
              <w:jc w:val="both"/>
              <w:rPr>
                <w:rFonts w:ascii="Times New Roman" w:eastAsia="Times New Roman" w:hAnsi="Times New Roman" w:cs="Times New Roman"/>
                <w:sz w:val="24"/>
                <w:szCs w:val="24"/>
                <w:lang w:val="lv-LV"/>
              </w:rPr>
            </w:pPr>
            <w:r w:rsidRPr="001300D7">
              <w:rPr>
                <w:rFonts w:ascii="Times New Roman" w:hAnsi="Times New Roman" w:cs="Times New Roman"/>
                <w:sz w:val="24"/>
                <w:szCs w:val="24"/>
                <w:lang w:val="lv-LV"/>
              </w:rPr>
              <w:t>Pēc vajadzības veikt izmaiņas  iestādes iekšējās kārtības noteikumos sadaļā par drošību un psiholoģisko labklājību.</w:t>
            </w:r>
          </w:p>
        </w:tc>
      </w:tr>
      <w:tr w:rsidR="00C245EB" w:rsidRPr="001300D7" w14:paraId="1450BCB5" w14:textId="77777777" w:rsidTr="009C129F">
        <w:trPr>
          <w:jc w:val="center"/>
        </w:trPr>
        <w:tc>
          <w:tcPr>
            <w:tcW w:w="4678" w:type="dxa"/>
          </w:tcPr>
          <w:p w14:paraId="38767284" w14:textId="6C720CB5" w:rsidR="00C245EB" w:rsidRPr="001300D7" w:rsidRDefault="00C245EB" w:rsidP="00C245EB">
            <w:pPr>
              <w:rPr>
                <w:rFonts w:ascii="Times New Roman" w:hAnsi="Times New Roman" w:cs="Times New Roman"/>
                <w:bCs/>
                <w:sz w:val="24"/>
                <w:szCs w:val="24"/>
                <w:lang w:val="lv-LV"/>
              </w:rPr>
            </w:pPr>
            <w:r w:rsidRPr="001300D7">
              <w:rPr>
                <w:rFonts w:ascii="Times New Roman" w:hAnsi="Times New Roman" w:cs="Times New Roman"/>
                <w:bCs/>
                <w:sz w:val="24"/>
                <w:szCs w:val="24"/>
                <w:lang w:val="lv-LV"/>
              </w:rPr>
              <w:t>Izglītības iestādes fiziskā drošība un ar to saistīto risku novēršana</w:t>
            </w:r>
          </w:p>
        </w:tc>
        <w:tc>
          <w:tcPr>
            <w:tcW w:w="2410" w:type="dxa"/>
          </w:tcPr>
          <w:p w14:paraId="3313FF48" w14:textId="3DA7152E" w:rsidR="00C245EB" w:rsidRPr="001300D7" w:rsidRDefault="00C245EB" w:rsidP="00C245EB">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80</w:t>
            </w:r>
          </w:p>
        </w:tc>
        <w:tc>
          <w:tcPr>
            <w:tcW w:w="2409" w:type="dxa"/>
          </w:tcPr>
          <w:p w14:paraId="21353204" w14:textId="768703B5" w:rsidR="00C245EB" w:rsidRPr="001300D7" w:rsidRDefault="00C245EB" w:rsidP="00C245EB">
            <w:pPr>
              <w:pStyle w:val="ListParagraph"/>
              <w:ind w:left="0"/>
              <w:jc w:val="both"/>
              <w:rPr>
                <w:rFonts w:ascii="Times New Roman" w:eastAsia="Times New Roman" w:hAnsi="Times New Roman" w:cs="Times New Roman"/>
                <w:sz w:val="24"/>
                <w:szCs w:val="24"/>
                <w:lang w:val="lv-LV"/>
              </w:rPr>
            </w:pPr>
            <w:r w:rsidRPr="001300D7">
              <w:rPr>
                <w:rFonts w:ascii="Times New Roman" w:hAnsi="Times New Roman" w:cs="Times New Roman"/>
                <w:sz w:val="24"/>
                <w:szCs w:val="24"/>
                <w:lang w:val="lv-LV"/>
              </w:rPr>
              <w:t>Iestādes telpas un apkārtēja teritorija atbilst fiziskajai drošībai. Katru semestri izglītojamie tika instruēti par rīcību konkrētos gadījumos, to apliecināja ar savu parakstu.</w:t>
            </w:r>
          </w:p>
        </w:tc>
        <w:tc>
          <w:tcPr>
            <w:tcW w:w="3685" w:type="dxa"/>
          </w:tcPr>
          <w:p w14:paraId="10CC9A86" w14:textId="59BA8A2E" w:rsidR="00C245EB" w:rsidRPr="001300D7" w:rsidRDefault="00C245EB" w:rsidP="00C245EB">
            <w:pPr>
              <w:pStyle w:val="ListParagraph"/>
              <w:ind w:left="0"/>
              <w:jc w:val="both"/>
              <w:rPr>
                <w:rFonts w:ascii="Times New Roman" w:eastAsia="Times New Roman" w:hAnsi="Times New Roman" w:cs="Times New Roman"/>
                <w:sz w:val="24"/>
                <w:szCs w:val="24"/>
                <w:lang w:val="lv-LV"/>
              </w:rPr>
            </w:pPr>
            <w:r w:rsidRPr="001300D7">
              <w:rPr>
                <w:rFonts w:ascii="Times New Roman" w:hAnsi="Times New Roman" w:cs="Times New Roman"/>
                <w:sz w:val="24"/>
                <w:szCs w:val="24"/>
                <w:lang w:val="lv-LV"/>
              </w:rPr>
              <w:t>Regulāri veikt pārrunas par iekšējas kārtības noteikumu ievērošanu (rīcība mācību iestādē, ārpus iestādes pasākumos u.c.).</w:t>
            </w:r>
          </w:p>
        </w:tc>
      </w:tr>
      <w:tr w:rsidR="00C245EB" w:rsidRPr="001300D7" w14:paraId="31CB8B9B" w14:textId="77777777" w:rsidTr="009C129F">
        <w:trPr>
          <w:jc w:val="center"/>
        </w:trPr>
        <w:tc>
          <w:tcPr>
            <w:tcW w:w="4678" w:type="dxa"/>
          </w:tcPr>
          <w:p w14:paraId="33D84E90" w14:textId="4E1C0484" w:rsidR="00C245EB" w:rsidRPr="001300D7" w:rsidRDefault="00C245EB" w:rsidP="00C245EB">
            <w:pPr>
              <w:rPr>
                <w:rFonts w:ascii="Times New Roman" w:hAnsi="Times New Roman" w:cs="Times New Roman"/>
                <w:bCs/>
                <w:sz w:val="24"/>
                <w:szCs w:val="24"/>
                <w:lang w:val="lv-LV"/>
              </w:rPr>
            </w:pPr>
            <w:r w:rsidRPr="001300D7">
              <w:rPr>
                <w:rFonts w:ascii="Times New Roman" w:hAnsi="Times New Roman" w:cs="Times New Roman"/>
                <w:bCs/>
                <w:sz w:val="24"/>
                <w:szCs w:val="24"/>
                <w:lang w:val="lv-LV"/>
              </w:rPr>
              <w:t>Emocionālā drošība izglītības iestādē un ar to saistīto risku novēršana</w:t>
            </w:r>
          </w:p>
        </w:tc>
        <w:tc>
          <w:tcPr>
            <w:tcW w:w="2410" w:type="dxa"/>
          </w:tcPr>
          <w:p w14:paraId="0C4AC55B" w14:textId="4DE44CF8" w:rsidR="00C245EB" w:rsidRPr="001300D7" w:rsidRDefault="00C245EB" w:rsidP="00C245EB">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80</w:t>
            </w:r>
          </w:p>
        </w:tc>
        <w:tc>
          <w:tcPr>
            <w:tcW w:w="2409" w:type="dxa"/>
          </w:tcPr>
          <w:p w14:paraId="2B81DBC6" w14:textId="6453F202" w:rsidR="00C245EB" w:rsidRPr="001300D7" w:rsidRDefault="00C245EB" w:rsidP="00C245EB">
            <w:pPr>
              <w:pStyle w:val="ListParagraph"/>
              <w:ind w:left="0"/>
              <w:jc w:val="both"/>
              <w:rPr>
                <w:rFonts w:ascii="Times New Roman" w:eastAsia="Times New Roman" w:hAnsi="Times New Roman" w:cs="Times New Roman"/>
                <w:sz w:val="24"/>
                <w:szCs w:val="24"/>
                <w:lang w:val="lv-LV"/>
              </w:rPr>
            </w:pPr>
            <w:r w:rsidRPr="001300D7">
              <w:rPr>
                <w:rFonts w:ascii="Times New Roman" w:hAnsi="Times New Roman" w:cs="Times New Roman"/>
                <w:sz w:val="24"/>
                <w:szCs w:val="24"/>
                <w:lang w:val="lv-LV"/>
              </w:rPr>
              <w:t>Tika izstrādātas skaidras procedūras, kā rīkoties ārkārtas gadījumos. Gan iestādes darbinieki, gan izglītojamie pārzināja šīs procedūras un bija apguvuši praktiskajās apmācībās.</w:t>
            </w:r>
          </w:p>
        </w:tc>
        <w:tc>
          <w:tcPr>
            <w:tcW w:w="3685" w:type="dxa"/>
          </w:tcPr>
          <w:p w14:paraId="2FD8F8BF" w14:textId="037814C4" w:rsidR="00C245EB" w:rsidRPr="001300D7" w:rsidRDefault="00C245EB" w:rsidP="00C245EB">
            <w:pPr>
              <w:pStyle w:val="ListParagraph"/>
              <w:ind w:left="0"/>
              <w:jc w:val="both"/>
              <w:rPr>
                <w:rFonts w:ascii="Times New Roman" w:eastAsia="Times New Roman" w:hAnsi="Times New Roman" w:cs="Times New Roman"/>
                <w:sz w:val="24"/>
                <w:szCs w:val="24"/>
                <w:lang w:val="lv-LV"/>
              </w:rPr>
            </w:pPr>
            <w:r w:rsidRPr="001300D7">
              <w:rPr>
                <w:rFonts w:ascii="Times New Roman" w:hAnsi="Times New Roman" w:cs="Times New Roman"/>
                <w:sz w:val="24"/>
                <w:szCs w:val="24"/>
                <w:lang w:val="lv-LV"/>
              </w:rPr>
              <w:t>Turpināt praktisko nodarbību satura pilnveidošanu dažādiem neparedzētiem gadījumiem.</w:t>
            </w:r>
          </w:p>
        </w:tc>
      </w:tr>
      <w:tr w:rsidR="00C245EB" w:rsidRPr="001300D7" w14:paraId="0AC10B67" w14:textId="77777777" w:rsidTr="009C129F">
        <w:trPr>
          <w:jc w:val="center"/>
        </w:trPr>
        <w:tc>
          <w:tcPr>
            <w:tcW w:w="4678" w:type="dxa"/>
          </w:tcPr>
          <w:p w14:paraId="66865F9C" w14:textId="4D9F75C1" w:rsidR="00C245EB" w:rsidRPr="001300D7" w:rsidRDefault="00C245EB" w:rsidP="00C245EB">
            <w:pPr>
              <w:pStyle w:val="ListParagraph"/>
              <w:ind w:left="0"/>
              <w:jc w:val="both"/>
              <w:rPr>
                <w:rFonts w:ascii="Times New Roman" w:eastAsia="Times New Roman" w:hAnsi="Times New Roman" w:cs="Times New Roman"/>
                <w:bCs/>
                <w:sz w:val="24"/>
                <w:szCs w:val="24"/>
                <w:lang w:val="lv-LV"/>
              </w:rPr>
            </w:pPr>
            <w:r w:rsidRPr="001300D7">
              <w:rPr>
                <w:rFonts w:ascii="Times New Roman" w:hAnsi="Times New Roman" w:cs="Times New Roman"/>
                <w:bCs/>
                <w:sz w:val="24"/>
                <w:szCs w:val="24"/>
                <w:lang w:val="lv-LV"/>
              </w:rPr>
              <w:t xml:space="preserve">Izglītības iestādes personāla un izglītojamo </w:t>
            </w:r>
            <w:proofErr w:type="spellStart"/>
            <w:r w:rsidRPr="001300D7">
              <w:rPr>
                <w:rFonts w:ascii="Times New Roman" w:hAnsi="Times New Roman" w:cs="Times New Roman"/>
                <w:bCs/>
                <w:sz w:val="24"/>
                <w:szCs w:val="24"/>
                <w:lang w:val="lv-LV"/>
              </w:rPr>
              <w:t>labizjūta</w:t>
            </w:r>
            <w:proofErr w:type="spellEnd"/>
          </w:p>
        </w:tc>
        <w:tc>
          <w:tcPr>
            <w:tcW w:w="2410" w:type="dxa"/>
          </w:tcPr>
          <w:p w14:paraId="4C0EE286" w14:textId="34A63635" w:rsidR="00C245EB" w:rsidRPr="001300D7" w:rsidRDefault="00C245EB" w:rsidP="00C245EB">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80</w:t>
            </w:r>
          </w:p>
        </w:tc>
        <w:tc>
          <w:tcPr>
            <w:tcW w:w="2409" w:type="dxa"/>
          </w:tcPr>
          <w:p w14:paraId="72151C5F" w14:textId="62DD2E5F" w:rsidR="00C245EB" w:rsidRPr="001300D7" w:rsidRDefault="00C245EB" w:rsidP="00C245EB">
            <w:pPr>
              <w:pStyle w:val="ListParagraph"/>
              <w:ind w:left="0"/>
              <w:jc w:val="both"/>
              <w:rPr>
                <w:rFonts w:ascii="Times New Roman" w:eastAsia="Times New Roman" w:hAnsi="Times New Roman" w:cs="Times New Roman"/>
                <w:sz w:val="24"/>
                <w:szCs w:val="24"/>
                <w:lang w:val="lv-LV"/>
              </w:rPr>
            </w:pPr>
            <w:r w:rsidRPr="001300D7">
              <w:rPr>
                <w:rFonts w:ascii="Times New Roman" w:hAnsi="Times New Roman" w:cs="Times New Roman"/>
                <w:sz w:val="24"/>
                <w:szCs w:val="24"/>
                <w:lang w:val="lv-LV"/>
              </w:rPr>
              <w:t>Izglītības iestādes personāls un izglītojamie jūtas labi un mājīgi estētiski iekārtotajās telpās, ir nodrošināti ar siltu, garšīgu ēdienu.</w:t>
            </w:r>
          </w:p>
        </w:tc>
        <w:tc>
          <w:tcPr>
            <w:tcW w:w="3685" w:type="dxa"/>
          </w:tcPr>
          <w:p w14:paraId="2EEE65B8" w14:textId="03EAC59A" w:rsidR="00C245EB" w:rsidRPr="001300D7" w:rsidRDefault="00C245EB" w:rsidP="00C245EB">
            <w:pPr>
              <w:pStyle w:val="ListParagraph"/>
              <w:ind w:left="0"/>
              <w:jc w:val="both"/>
              <w:rPr>
                <w:rFonts w:ascii="Times New Roman" w:eastAsia="Times New Roman" w:hAnsi="Times New Roman" w:cs="Times New Roman"/>
                <w:sz w:val="24"/>
                <w:szCs w:val="24"/>
                <w:lang w:val="lv-LV"/>
              </w:rPr>
            </w:pPr>
            <w:r w:rsidRPr="001300D7">
              <w:rPr>
                <w:rFonts w:ascii="Times New Roman" w:hAnsi="Times New Roman" w:cs="Times New Roman"/>
                <w:sz w:val="24"/>
                <w:szCs w:val="24"/>
                <w:lang w:val="lv-LV"/>
              </w:rPr>
              <w:t>Paplašināt programmu saturu preventīvajā darbā un attīstīt materiālo bāzi. Turpināt organizēt tikšanās ar attiecīgu specialitāšu pārstāvjiem.</w:t>
            </w:r>
          </w:p>
        </w:tc>
      </w:tr>
    </w:tbl>
    <w:p w14:paraId="304B53D7" w14:textId="77777777" w:rsidR="00D9551B" w:rsidRPr="001300D7" w:rsidRDefault="00D9551B" w:rsidP="00D9551B">
      <w:pPr>
        <w:spacing w:after="0" w:line="240" w:lineRule="auto"/>
        <w:jc w:val="both"/>
        <w:rPr>
          <w:rFonts w:ascii="Times New Roman" w:eastAsia="Times New Roman" w:hAnsi="Times New Roman" w:cs="Times New Roman"/>
          <w:sz w:val="24"/>
          <w:szCs w:val="24"/>
          <w:lang w:val="lv-LV"/>
        </w:rPr>
      </w:pPr>
    </w:p>
    <w:p w14:paraId="520817D9" w14:textId="0CE22856" w:rsidR="00D9551B" w:rsidRPr="001300D7" w:rsidRDefault="00D9551B" w:rsidP="00D9551B">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r w:rsidRPr="001300D7">
        <w:rPr>
          <w:rFonts w:ascii="Times New Roman" w:eastAsia="Times New Roman" w:hAnsi="Times New Roman" w:cs="Times New Roman"/>
          <w:b/>
          <w:bCs/>
          <w:i/>
          <w:iCs/>
          <w:sz w:val="24"/>
          <w:szCs w:val="24"/>
          <w:lang w:val="lv-LV"/>
        </w:rPr>
        <w:t xml:space="preserve"> 2-3 galvenie apkopotie secinājumi par visu kritēriju turpmākajam darbam</w:t>
      </w:r>
    </w:p>
    <w:p w14:paraId="5A48EBF8" w14:textId="77777777" w:rsidR="00C245EB" w:rsidRPr="001300D7" w:rsidRDefault="00C245EB" w:rsidP="00C245EB">
      <w:pPr>
        <w:pStyle w:val="ListParagraph"/>
        <w:spacing w:after="0" w:line="240" w:lineRule="auto"/>
        <w:jc w:val="both"/>
        <w:rPr>
          <w:rFonts w:ascii="Times New Roman" w:eastAsia="Times New Roman" w:hAnsi="Times New Roman" w:cs="Times New Roman"/>
          <w:b/>
          <w:bCs/>
          <w:i/>
          <w:iCs/>
          <w:sz w:val="24"/>
          <w:szCs w:val="24"/>
          <w:lang w:val="lv-LV"/>
        </w:rPr>
      </w:pPr>
    </w:p>
    <w:p w14:paraId="2ADF33CE" w14:textId="2450D3BA" w:rsidR="008326E5" w:rsidRPr="001300D7" w:rsidRDefault="00C245EB" w:rsidP="00C245EB">
      <w:pPr>
        <w:ind w:left="567"/>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Regulāri veikt pārrunas par iekšējas kārtības noteikumu ievērošanu.</w:t>
      </w:r>
    </w:p>
    <w:p w14:paraId="0FC8C596" w14:textId="7CD65541" w:rsidR="00C245EB" w:rsidRPr="001300D7" w:rsidRDefault="00C245EB" w:rsidP="00C245EB">
      <w:pPr>
        <w:ind w:left="567"/>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Paplašināt programmu saturu preventīvajā darbā un attīstīt materiālo bāzi.</w:t>
      </w:r>
    </w:p>
    <w:p w14:paraId="034A2C82" w14:textId="18BE87A3" w:rsidR="00C245EB" w:rsidRPr="001300D7" w:rsidRDefault="00C245EB" w:rsidP="00C245EB">
      <w:pPr>
        <w:ind w:left="567"/>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Paplašināt preventīvo darbu emocionālās drošības un psiholoģiskās labklājības nodrošināšanai.</w:t>
      </w:r>
    </w:p>
    <w:p w14:paraId="210B05EE" w14:textId="77777777" w:rsidR="00B47200" w:rsidRPr="001300D7" w:rsidRDefault="00B47200" w:rsidP="00C245EB">
      <w:pPr>
        <w:ind w:left="567"/>
        <w:jc w:val="both"/>
        <w:rPr>
          <w:rFonts w:ascii="Times New Roman" w:hAnsi="Times New Roman" w:cs="Times New Roman"/>
          <w:sz w:val="24"/>
          <w:szCs w:val="24"/>
          <w:lang w:val="lv-LV"/>
        </w:rPr>
      </w:pPr>
    </w:p>
    <w:p w14:paraId="0530800B" w14:textId="2968DB1B" w:rsidR="001453C5" w:rsidRPr="001300D7" w:rsidRDefault="00F254C5" w:rsidP="00D9551B">
      <w:pPr>
        <w:pStyle w:val="ListParagraph"/>
        <w:numPr>
          <w:ilvl w:val="0"/>
          <w:numId w:val="3"/>
        </w:numPr>
        <w:spacing w:after="0" w:line="240" w:lineRule="auto"/>
        <w:jc w:val="both"/>
        <w:rPr>
          <w:rFonts w:ascii="Times New Roman" w:hAnsi="Times New Roman" w:cs="Times New Roman"/>
          <w:b/>
          <w:bCs/>
          <w:sz w:val="24"/>
          <w:szCs w:val="24"/>
          <w:lang w:val="lv-LV"/>
        </w:rPr>
      </w:pPr>
      <w:r w:rsidRPr="001300D7">
        <w:rPr>
          <w:rFonts w:ascii="Times New Roman" w:hAnsi="Times New Roman" w:cs="Times New Roman"/>
          <w:b/>
          <w:bCs/>
          <w:sz w:val="24"/>
          <w:szCs w:val="24"/>
          <w:lang w:val="lv-LV"/>
        </w:rPr>
        <w:t xml:space="preserve">Kritērija “Infrastruktūra un resursi” kvantitatīvais un kvalitatīvais </w:t>
      </w:r>
      <w:proofErr w:type="spellStart"/>
      <w:r w:rsidRPr="001300D7">
        <w:rPr>
          <w:rFonts w:ascii="Times New Roman" w:hAnsi="Times New Roman" w:cs="Times New Roman"/>
          <w:b/>
          <w:bCs/>
          <w:sz w:val="24"/>
          <w:szCs w:val="24"/>
          <w:lang w:val="lv-LV"/>
        </w:rPr>
        <w:t>izvērtējum</w:t>
      </w:r>
      <w:r w:rsidR="004E6D99" w:rsidRPr="001300D7">
        <w:rPr>
          <w:rFonts w:ascii="Times New Roman" w:hAnsi="Times New Roman" w:cs="Times New Roman"/>
          <w:b/>
          <w:bCs/>
          <w:sz w:val="24"/>
          <w:szCs w:val="24"/>
          <w:lang w:val="lv-LV"/>
        </w:rPr>
        <w:t>s</w:t>
      </w:r>
      <w:proofErr w:type="spellEnd"/>
    </w:p>
    <w:p w14:paraId="3C0EF393" w14:textId="24A318CF" w:rsidR="001453C5" w:rsidRPr="001300D7" w:rsidRDefault="001453C5" w:rsidP="001453C5">
      <w:pPr>
        <w:pStyle w:val="ListParagraph"/>
        <w:spacing w:after="0" w:line="240" w:lineRule="auto"/>
        <w:jc w:val="both"/>
        <w:rPr>
          <w:rFonts w:ascii="Times New Roman" w:hAnsi="Times New Roman" w:cs="Times New Roman"/>
          <w:sz w:val="24"/>
          <w:szCs w:val="24"/>
          <w:lang w:val="lv-LV"/>
        </w:rPr>
      </w:pPr>
    </w:p>
    <w:p w14:paraId="730D7521" w14:textId="4399D905" w:rsidR="00EF1001" w:rsidRPr="001300D7" w:rsidRDefault="009C129F" w:rsidP="006E55B2">
      <w:pPr>
        <w:pStyle w:val="ListParagraph"/>
        <w:numPr>
          <w:ilvl w:val="1"/>
          <w:numId w:val="3"/>
        </w:numPr>
        <w:spacing w:after="0" w:line="240" w:lineRule="auto"/>
        <w:jc w:val="both"/>
        <w:rPr>
          <w:rFonts w:ascii="Times New Roman" w:hAnsi="Times New Roman" w:cs="Times New Roman"/>
          <w:b/>
          <w:bCs/>
          <w:i/>
          <w:iCs/>
          <w:sz w:val="24"/>
          <w:szCs w:val="24"/>
          <w:lang w:val="lv-LV"/>
        </w:rPr>
      </w:pPr>
      <w:r w:rsidRPr="001300D7">
        <w:rPr>
          <w:rFonts w:ascii="Times New Roman" w:hAnsi="Times New Roman" w:cs="Times New Roman"/>
          <w:b/>
          <w:bCs/>
          <w:i/>
          <w:iCs/>
          <w:sz w:val="24"/>
          <w:szCs w:val="24"/>
          <w:lang w:val="lv-LV"/>
        </w:rPr>
        <w:t xml:space="preserve"> </w:t>
      </w:r>
      <w:r w:rsidR="00102CB2" w:rsidRPr="001300D7">
        <w:rPr>
          <w:rFonts w:ascii="Times New Roman" w:hAnsi="Times New Roman" w:cs="Times New Roman"/>
          <w:b/>
          <w:bCs/>
          <w:i/>
          <w:iCs/>
          <w:sz w:val="24"/>
          <w:szCs w:val="24"/>
          <w:lang w:val="lv-LV"/>
        </w:rPr>
        <w:t>1</w:t>
      </w:r>
      <w:r w:rsidRPr="001300D7">
        <w:rPr>
          <w:rFonts w:ascii="Times New Roman" w:hAnsi="Times New Roman" w:cs="Times New Roman"/>
          <w:b/>
          <w:bCs/>
          <w:i/>
          <w:iCs/>
          <w:sz w:val="24"/>
          <w:szCs w:val="24"/>
          <w:lang w:val="lv-LV"/>
        </w:rPr>
        <w:t>-</w:t>
      </w:r>
      <w:r w:rsidR="00102CB2" w:rsidRPr="001300D7">
        <w:rPr>
          <w:rFonts w:ascii="Times New Roman" w:hAnsi="Times New Roman" w:cs="Times New Roman"/>
          <w:b/>
          <w:bCs/>
          <w:i/>
          <w:iCs/>
          <w:sz w:val="24"/>
          <w:szCs w:val="24"/>
          <w:lang w:val="lv-LV"/>
        </w:rPr>
        <w:t>2</w:t>
      </w:r>
      <w:r w:rsidRPr="001300D7">
        <w:rPr>
          <w:rFonts w:ascii="Times New Roman" w:hAnsi="Times New Roman" w:cs="Times New Roman"/>
          <w:b/>
          <w:bCs/>
          <w:i/>
          <w:iCs/>
          <w:sz w:val="24"/>
          <w:szCs w:val="24"/>
          <w:lang w:val="lv-LV"/>
        </w:rPr>
        <w:t xml:space="preserve"> secinājumi par anketēšanā iegūtajiem rezultātiem</w:t>
      </w:r>
      <w:r w:rsidR="006E55B2" w:rsidRPr="001300D7">
        <w:rPr>
          <w:rFonts w:ascii="Times New Roman" w:hAnsi="Times New Roman" w:cs="Times New Roman"/>
          <w:b/>
          <w:bCs/>
          <w:i/>
          <w:iCs/>
          <w:sz w:val="24"/>
          <w:szCs w:val="24"/>
          <w:lang w:val="lv-LV"/>
        </w:rPr>
        <w:t>, salīdzinot ar kvalitātes līmeņa aprakstā doto informāciju (…)</w:t>
      </w:r>
    </w:p>
    <w:p w14:paraId="1CDC75F4" w14:textId="379CEC44" w:rsidR="00FF3323" w:rsidRPr="001300D7" w:rsidRDefault="00FF3323" w:rsidP="00FF3323">
      <w:pPr>
        <w:pStyle w:val="ListParagraph"/>
        <w:spacing w:after="0" w:line="240" w:lineRule="auto"/>
        <w:jc w:val="both"/>
        <w:rPr>
          <w:rFonts w:ascii="Times New Roman" w:hAnsi="Times New Roman" w:cs="Times New Roman"/>
          <w:bCs/>
          <w:iCs/>
          <w:sz w:val="24"/>
          <w:szCs w:val="24"/>
          <w:lang w:val="lv-LV"/>
        </w:rPr>
      </w:pPr>
      <w:r w:rsidRPr="001300D7">
        <w:rPr>
          <w:rFonts w:ascii="Times New Roman" w:hAnsi="Times New Roman" w:cs="Times New Roman"/>
          <w:bCs/>
          <w:iCs/>
          <w:sz w:val="24"/>
          <w:szCs w:val="24"/>
          <w:lang w:val="lv-LV"/>
        </w:rPr>
        <w:t xml:space="preserve">Iestādē ir nodrošināti </w:t>
      </w:r>
      <w:proofErr w:type="spellStart"/>
      <w:r w:rsidRPr="001300D7">
        <w:rPr>
          <w:rFonts w:ascii="Times New Roman" w:hAnsi="Times New Roman" w:cs="Times New Roman"/>
          <w:bCs/>
          <w:iCs/>
          <w:sz w:val="24"/>
          <w:szCs w:val="24"/>
          <w:lang w:val="lv-LV"/>
        </w:rPr>
        <w:t>pamatresursi</w:t>
      </w:r>
      <w:proofErr w:type="spellEnd"/>
      <w:r w:rsidRPr="001300D7">
        <w:rPr>
          <w:rFonts w:ascii="Times New Roman" w:hAnsi="Times New Roman" w:cs="Times New Roman"/>
          <w:bCs/>
          <w:iCs/>
          <w:sz w:val="24"/>
          <w:szCs w:val="24"/>
          <w:lang w:val="lv-LV"/>
        </w:rPr>
        <w:t xml:space="preserve"> mācību darbam (piem. kancelejas preces), kuri nepieciešamības gadījumos pedagogiem ir ērti pieejami. </w:t>
      </w:r>
    </w:p>
    <w:p w14:paraId="0A5CE6A1" w14:textId="3AB98C4A" w:rsidR="00102CB2" w:rsidRPr="001300D7" w:rsidRDefault="00FF3323" w:rsidP="00FF3323">
      <w:pPr>
        <w:pStyle w:val="ListParagraph"/>
        <w:spacing w:after="0" w:line="240" w:lineRule="auto"/>
        <w:jc w:val="both"/>
        <w:rPr>
          <w:rFonts w:ascii="Times New Roman" w:hAnsi="Times New Roman" w:cs="Times New Roman"/>
          <w:bCs/>
          <w:iCs/>
          <w:sz w:val="24"/>
          <w:szCs w:val="24"/>
          <w:lang w:val="lv-LV"/>
        </w:rPr>
      </w:pPr>
      <w:r w:rsidRPr="001300D7">
        <w:rPr>
          <w:rFonts w:ascii="Times New Roman" w:hAnsi="Times New Roman" w:cs="Times New Roman"/>
          <w:bCs/>
          <w:iCs/>
          <w:sz w:val="24"/>
          <w:szCs w:val="24"/>
          <w:lang w:val="lv-LV"/>
        </w:rPr>
        <w:t xml:space="preserve">Iestādes telpas un apkārtējā teritorija atbilst pamatnormām. Tas rada vēlmi izglītojamajiem nākt uz izglītības iestādi, uzturēties un mācīties tajā. </w:t>
      </w:r>
    </w:p>
    <w:p w14:paraId="194E1F14" w14:textId="2F7E0397" w:rsidR="001453C5" w:rsidRPr="004F145F" w:rsidRDefault="00EF1001" w:rsidP="00FF3167">
      <w:pPr>
        <w:pStyle w:val="ListParagraph"/>
        <w:numPr>
          <w:ilvl w:val="1"/>
          <w:numId w:val="3"/>
        </w:numPr>
        <w:spacing w:after="0" w:line="240" w:lineRule="auto"/>
        <w:jc w:val="both"/>
        <w:rPr>
          <w:rFonts w:ascii="Times New Roman" w:hAnsi="Times New Roman" w:cs="Times New Roman"/>
          <w:b/>
          <w:bCs/>
          <w:sz w:val="24"/>
          <w:szCs w:val="24"/>
          <w:lang w:val="lv-LV"/>
        </w:rPr>
      </w:pPr>
      <w:r w:rsidRPr="004F145F">
        <w:rPr>
          <w:rFonts w:ascii="Times New Roman" w:hAnsi="Times New Roman" w:cs="Times New Roman"/>
          <w:b/>
          <w:bCs/>
          <w:i/>
          <w:iCs/>
          <w:sz w:val="24"/>
          <w:szCs w:val="24"/>
          <w:lang w:val="lv-LV"/>
        </w:rPr>
        <w:t xml:space="preserve"> </w:t>
      </w:r>
      <w:r w:rsidR="001453C5" w:rsidRPr="004F145F">
        <w:rPr>
          <w:rFonts w:ascii="Times New Roman" w:hAnsi="Times New Roman" w:cs="Times New Roman"/>
          <w:b/>
          <w:bCs/>
          <w:i/>
          <w:iCs/>
          <w:sz w:val="24"/>
          <w:szCs w:val="24"/>
          <w:lang w:val="lv-LV"/>
        </w:rPr>
        <w:t>Izglītības iestādes informācija par izglītības programmās pieejamajiem materiāltehniskajiem resursiem to apguves kvalitatīvai nodrošināšanai</w:t>
      </w:r>
    </w:p>
    <w:tbl>
      <w:tblPr>
        <w:tblStyle w:val="TableGrid"/>
        <w:tblW w:w="0" w:type="auto"/>
        <w:tblLook w:val="04A0" w:firstRow="1" w:lastRow="0" w:firstColumn="1" w:lastColumn="0" w:noHBand="0" w:noVBand="1"/>
      </w:tblPr>
      <w:tblGrid>
        <w:gridCol w:w="3309"/>
        <w:gridCol w:w="2993"/>
        <w:gridCol w:w="3367"/>
        <w:gridCol w:w="3286"/>
      </w:tblGrid>
      <w:tr w:rsidR="002213B6" w:rsidRPr="001300D7" w14:paraId="28386B00" w14:textId="77777777" w:rsidTr="00A477BE">
        <w:tc>
          <w:tcPr>
            <w:tcW w:w="2830" w:type="dxa"/>
            <w:tcBorders>
              <w:top w:val="nil"/>
              <w:left w:val="nil"/>
            </w:tcBorders>
          </w:tcPr>
          <w:p w14:paraId="0D1F7C07" w14:textId="20D8414A" w:rsidR="001453C5" w:rsidRPr="001300D7" w:rsidRDefault="001453C5" w:rsidP="00DC4CBB">
            <w:pPr>
              <w:jc w:val="both"/>
              <w:rPr>
                <w:rFonts w:ascii="Times New Roman" w:hAnsi="Times New Roman" w:cs="Times New Roman"/>
                <w:sz w:val="24"/>
                <w:szCs w:val="24"/>
                <w:lang w:val="lv-LV"/>
              </w:rPr>
            </w:pPr>
          </w:p>
        </w:tc>
        <w:tc>
          <w:tcPr>
            <w:tcW w:w="3119" w:type="dxa"/>
          </w:tcPr>
          <w:p w14:paraId="0BE5BE76" w14:textId="3FB7975A" w:rsidR="001453C5" w:rsidRPr="001300D7" w:rsidRDefault="00892657" w:rsidP="00DC4CBB">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IT resursu</w:t>
            </w:r>
            <w:r w:rsidR="00A477BE" w:rsidRPr="001300D7">
              <w:rPr>
                <w:rFonts w:ascii="Times New Roman" w:hAnsi="Times New Roman" w:cs="Times New Roman"/>
                <w:sz w:val="24"/>
                <w:szCs w:val="24"/>
                <w:lang w:val="lv-LV"/>
              </w:rPr>
              <w:t xml:space="preserve"> pieejamība pedagogu darbam klasē (</w:t>
            </w:r>
            <w:r w:rsidRPr="001300D7">
              <w:rPr>
                <w:rFonts w:ascii="Times New Roman" w:hAnsi="Times New Roman" w:cs="Times New Roman"/>
                <w:sz w:val="24"/>
                <w:szCs w:val="24"/>
                <w:lang w:val="lv-LV"/>
              </w:rPr>
              <w:t xml:space="preserve">pieejamība % no izglītības iestādei nepieciešamā, piemēram, </w:t>
            </w:r>
            <w:r w:rsidR="00B00E62" w:rsidRPr="001300D7">
              <w:rPr>
                <w:rFonts w:ascii="Times New Roman" w:hAnsi="Times New Roman" w:cs="Times New Roman"/>
                <w:sz w:val="24"/>
                <w:szCs w:val="24"/>
                <w:lang w:val="lv-LV"/>
              </w:rPr>
              <w:t>dators</w:t>
            </w:r>
            <w:r w:rsidRPr="001300D7">
              <w:rPr>
                <w:rFonts w:ascii="Times New Roman" w:hAnsi="Times New Roman" w:cs="Times New Roman"/>
                <w:sz w:val="24"/>
                <w:szCs w:val="24"/>
                <w:lang w:val="lv-LV"/>
              </w:rPr>
              <w:t xml:space="preserve"> </w:t>
            </w:r>
            <w:r w:rsidR="00B00E62" w:rsidRPr="001300D7">
              <w:rPr>
                <w:rFonts w:ascii="Times New Roman" w:hAnsi="Times New Roman" w:cs="Times New Roman"/>
                <w:sz w:val="24"/>
                <w:szCs w:val="24"/>
                <w:lang w:val="lv-LV"/>
              </w:rPr>
              <w:t>/</w:t>
            </w:r>
            <w:r w:rsidRPr="001300D7">
              <w:rPr>
                <w:rFonts w:ascii="Times New Roman" w:hAnsi="Times New Roman" w:cs="Times New Roman"/>
                <w:sz w:val="24"/>
                <w:szCs w:val="24"/>
                <w:lang w:val="lv-LV"/>
              </w:rPr>
              <w:t xml:space="preserve"> </w:t>
            </w:r>
            <w:r w:rsidR="00B00E62" w:rsidRPr="001300D7">
              <w:rPr>
                <w:rFonts w:ascii="Times New Roman" w:hAnsi="Times New Roman" w:cs="Times New Roman"/>
                <w:sz w:val="24"/>
                <w:szCs w:val="24"/>
                <w:lang w:val="lv-LV"/>
              </w:rPr>
              <w:t>video projektors</w:t>
            </w:r>
            <w:r w:rsidRPr="001300D7">
              <w:rPr>
                <w:rFonts w:ascii="Times New Roman" w:hAnsi="Times New Roman" w:cs="Times New Roman"/>
                <w:sz w:val="24"/>
                <w:szCs w:val="24"/>
                <w:lang w:val="lv-LV"/>
              </w:rPr>
              <w:t xml:space="preserve"> </w:t>
            </w:r>
            <w:r w:rsidR="00B00E62" w:rsidRPr="001300D7">
              <w:rPr>
                <w:rFonts w:ascii="Times New Roman" w:hAnsi="Times New Roman" w:cs="Times New Roman"/>
                <w:sz w:val="24"/>
                <w:szCs w:val="24"/>
                <w:lang w:val="lv-LV"/>
              </w:rPr>
              <w:t>/</w:t>
            </w:r>
            <w:r w:rsidRPr="001300D7">
              <w:rPr>
                <w:rFonts w:ascii="Times New Roman" w:hAnsi="Times New Roman" w:cs="Times New Roman"/>
                <w:sz w:val="24"/>
                <w:szCs w:val="24"/>
                <w:lang w:val="lv-LV"/>
              </w:rPr>
              <w:t xml:space="preserve"> interneta </w:t>
            </w:r>
            <w:proofErr w:type="spellStart"/>
            <w:r w:rsidRPr="001300D7">
              <w:rPr>
                <w:rFonts w:ascii="Times New Roman" w:hAnsi="Times New Roman" w:cs="Times New Roman"/>
                <w:sz w:val="24"/>
                <w:szCs w:val="24"/>
                <w:lang w:val="lv-LV"/>
              </w:rPr>
              <w:t>pieslēguma</w:t>
            </w:r>
            <w:proofErr w:type="spellEnd"/>
            <w:r w:rsidRPr="001300D7">
              <w:rPr>
                <w:rFonts w:ascii="Times New Roman" w:hAnsi="Times New Roman" w:cs="Times New Roman"/>
                <w:sz w:val="24"/>
                <w:szCs w:val="24"/>
                <w:lang w:val="lv-LV"/>
              </w:rPr>
              <w:t xml:space="preserve"> kvalitāte / digitālie mācību līdzekļi u.tml.</w:t>
            </w:r>
            <w:r w:rsidR="00A477BE" w:rsidRPr="001300D7">
              <w:rPr>
                <w:rFonts w:ascii="Times New Roman" w:hAnsi="Times New Roman" w:cs="Times New Roman"/>
                <w:sz w:val="24"/>
                <w:szCs w:val="24"/>
                <w:lang w:val="lv-LV"/>
              </w:rPr>
              <w:t>)</w:t>
            </w:r>
          </w:p>
        </w:tc>
        <w:tc>
          <w:tcPr>
            <w:tcW w:w="3544" w:type="dxa"/>
          </w:tcPr>
          <w:p w14:paraId="07C864E6" w14:textId="60ED547D" w:rsidR="001453C5" w:rsidRPr="001300D7" w:rsidRDefault="00892657" w:rsidP="00DC4CBB">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Latviešu valodas, d</w:t>
            </w:r>
            <w:r w:rsidR="00A477BE" w:rsidRPr="001300D7">
              <w:rPr>
                <w:rFonts w:ascii="Times New Roman" w:hAnsi="Times New Roman" w:cs="Times New Roman"/>
                <w:sz w:val="24"/>
                <w:szCs w:val="24"/>
                <w:lang w:val="lv-LV"/>
              </w:rPr>
              <w:t>zimtās valodas</w:t>
            </w:r>
            <w:r w:rsidRPr="001300D7">
              <w:rPr>
                <w:rFonts w:ascii="Times New Roman" w:hAnsi="Times New Roman" w:cs="Times New Roman"/>
                <w:sz w:val="24"/>
                <w:szCs w:val="24"/>
                <w:lang w:val="lv-LV"/>
              </w:rPr>
              <w:t xml:space="preserve"> (mazākumtautību programmās)</w:t>
            </w:r>
            <w:r w:rsidR="00A477BE" w:rsidRPr="001300D7">
              <w:rPr>
                <w:rFonts w:ascii="Times New Roman" w:hAnsi="Times New Roman" w:cs="Times New Roman"/>
                <w:sz w:val="24"/>
                <w:szCs w:val="24"/>
                <w:lang w:val="lv-LV"/>
              </w:rPr>
              <w:t xml:space="preserve"> un svešvalodu mācībām pieejamie un nepieciešamie materiāltehniskie resurs</w:t>
            </w:r>
            <w:r w:rsidR="001C6DD2" w:rsidRPr="001300D7">
              <w:rPr>
                <w:rFonts w:ascii="Times New Roman" w:hAnsi="Times New Roman" w:cs="Times New Roman"/>
                <w:sz w:val="24"/>
                <w:szCs w:val="24"/>
                <w:lang w:val="lv-LV"/>
              </w:rPr>
              <w:t>i</w:t>
            </w:r>
            <w:r w:rsidR="00524653" w:rsidRPr="001300D7">
              <w:rPr>
                <w:rFonts w:ascii="Times New Roman" w:hAnsi="Times New Roman" w:cs="Times New Roman"/>
                <w:sz w:val="24"/>
                <w:szCs w:val="24"/>
                <w:lang w:val="lv-LV"/>
              </w:rPr>
              <w:t xml:space="preserve"> (</w:t>
            </w:r>
            <w:r w:rsidR="002F2DC6" w:rsidRPr="001300D7">
              <w:rPr>
                <w:rFonts w:ascii="Times New Roman" w:hAnsi="Times New Roman" w:cs="Times New Roman"/>
                <w:sz w:val="24"/>
                <w:szCs w:val="24"/>
                <w:lang w:val="lv-LV"/>
              </w:rPr>
              <w:t xml:space="preserve">minami </w:t>
            </w:r>
            <w:r w:rsidR="002F2DC6" w:rsidRPr="001300D7">
              <w:rPr>
                <w:rFonts w:ascii="Times New Roman" w:hAnsi="Times New Roman" w:cs="Times New Roman"/>
                <w:b/>
                <w:bCs/>
                <w:sz w:val="24"/>
                <w:szCs w:val="24"/>
                <w:u w:val="single"/>
                <w:lang w:val="lv-LV"/>
              </w:rPr>
              <w:t xml:space="preserve">tikai </w:t>
            </w:r>
            <w:r w:rsidR="00524653" w:rsidRPr="001300D7">
              <w:rPr>
                <w:rFonts w:ascii="Times New Roman" w:hAnsi="Times New Roman" w:cs="Times New Roman"/>
                <w:b/>
                <w:bCs/>
                <w:sz w:val="24"/>
                <w:szCs w:val="24"/>
                <w:u w:val="single"/>
                <w:lang w:val="lv-LV"/>
              </w:rPr>
              <w:t>galvenie</w:t>
            </w:r>
            <w:r w:rsidR="00524653" w:rsidRPr="001300D7">
              <w:rPr>
                <w:rFonts w:ascii="Times New Roman" w:hAnsi="Times New Roman" w:cs="Times New Roman"/>
                <w:sz w:val="24"/>
                <w:szCs w:val="24"/>
                <w:lang w:val="lv-LV"/>
              </w:rPr>
              <w:t xml:space="preserve"> pieejamie resursi</w:t>
            </w:r>
            <w:r w:rsidR="002F2DC6" w:rsidRPr="001300D7">
              <w:rPr>
                <w:rFonts w:ascii="Times New Roman" w:hAnsi="Times New Roman" w:cs="Times New Roman"/>
                <w:sz w:val="24"/>
                <w:szCs w:val="24"/>
                <w:lang w:val="lv-LV"/>
              </w:rPr>
              <w:t xml:space="preserve"> un </w:t>
            </w:r>
            <w:r w:rsidR="002F2DC6" w:rsidRPr="001300D7">
              <w:rPr>
                <w:rFonts w:ascii="Times New Roman" w:hAnsi="Times New Roman" w:cs="Times New Roman"/>
                <w:b/>
                <w:bCs/>
                <w:sz w:val="24"/>
                <w:szCs w:val="24"/>
                <w:u w:val="single"/>
                <w:lang w:val="lv-LV"/>
              </w:rPr>
              <w:t>tikai būtiskākie</w:t>
            </w:r>
            <w:r w:rsidR="002F2DC6" w:rsidRPr="001300D7">
              <w:rPr>
                <w:rFonts w:ascii="Times New Roman" w:hAnsi="Times New Roman" w:cs="Times New Roman"/>
                <w:sz w:val="24"/>
                <w:szCs w:val="24"/>
                <w:lang w:val="lv-LV"/>
              </w:rPr>
              <w:t xml:space="preserve"> nepieciešamie resursi</w:t>
            </w:r>
            <w:r w:rsidR="00524653" w:rsidRPr="001300D7">
              <w:rPr>
                <w:rFonts w:ascii="Times New Roman" w:hAnsi="Times New Roman" w:cs="Times New Roman"/>
                <w:sz w:val="24"/>
                <w:szCs w:val="24"/>
                <w:lang w:val="lv-LV"/>
              </w:rPr>
              <w:t>)</w:t>
            </w:r>
          </w:p>
        </w:tc>
        <w:tc>
          <w:tcPr>
            <w:tcW w:w="3457" w:type="dxa"/>
          </w:tcPr>
          <w:p w14:paraId="2DD38F97" w14:textId="10E82A54" w:rsidR="001453C5" w:rsidRPr="001300D7" w:rsidRDefault="00A477BE" w:rsidP="00DC4CBB">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STEM mācību priekšmetu apguvei pieejamie un nepieciešamie materiāltehniskie resursi</w:t>
            </w:r>
            <w:r w:rsidR="002F2DC6" w:rsidRPr="001300D7">
              <w:rPr>
                <w:rFonts w:ascii="Times New Roman" w:hAnsi="Times New Roman" w:cs="Times New Roman"/>
                <w:sz w:val="24"/>
                <w:szCs w:val="24"/>
                <w:lang w:val="lv-LV"/>
              </w:rPr>
              <w:t xml:space="preserve"> (minami </w:t>
            </w:r>
            <w:r w:rsidR="002F2DC6" w:rsidRPr="001300D7">
              <w:rPr>
                <w:rFonts w:ascii="Times New Roman" w:hAnsi="Times New Roman" w:cs="Times New Roman"/>
                <w:b/>
                <w:bCs/>
                <w:sz w:val="24"/>
                <w:szCs w:val="24"/>
                <w:u w:val="single"/>
                <w:lang w:val="lv-LV"/>
              </w:rPr>
              <w:t>tikai galvenie</w:t>
            </w:r>
            <w:r w:rsidR="002F2DC6" w:rsidRPr="001300D7">
              <w:rPr>
                <w:rFonts w:ascii="Times New Roman" w:hAnsi="Times New Roman" w:cs="Times New Roman"/>
                <w:sz w:val="24"/>
                <w:szCs w:val="24"/>
                <w:lang w:val="lv-LV"/>
              </w:rPr>
              <w:t xml:space="preserve"> pieejamie resursi un </w:t>
            </w:r>
            <w:r w:rsidR="002F2DC6" w:rsidRPr="001300D7">
              <w:rPr>
                <w:rFonts w:ascii="Times New Roman" w:hAnsi="Times New Roman" w:cs="Times New Roman"/>
                <w:b/>
                <w:bCs/>
                <w:sz w:val="24"/>
                <w:szCs w:val="24"/>
                <w:u w:val="single"/>
                <w:lang w:val="lv-LV"/>
              </w:rPr>
              <w:t>tikai būtiskākie</w:t>
            </w:r>
            <w:r w:rsidR="002F2DC6" w:rsidRPr="001300D7">
              <w:rPr>
                <w:rFonts w:ascii="Times New Roman" w:hAnsi="Times New Roman" w:cs="Times New Roman"/>
                <w:sz w:val="24"/>
                <w:szCs w:val="24"/>
                <w:lang w:val="lv-LV"/>
              </w:rPr>
              <w:t xml:space="preserve"> nepieciešamie resursi)</w:t>
            </w:r>
          </w:p>
        </w:tc>
      </w:tr>
      <w:tr w:rsidR="002213B6" w:rsidRPr="001300D7" w14:paraId="1CC2D23D" w14:textId="77777777" w:rsidTr="00DC4CBB">
        <w:tc>
          <w:tcPr>
            <w:tcW w:w="2830" w:type="dxa"/>
          </w:tcPr>
          <w:p w14:paraId="176D9BFF" w14:textId="128822EB" w:rsidR="001453C5" w:rsidRPr="001300D7" w:rsidRDefault="001453C5" w:rsidP="00DC4CBB">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Ikdienas </w:t>
            </w:r>
            <w:r w:rsidR="00A477BE" w:rsidRPr="001300D7">
              <w:rPr>
                <w:rFonts w:ascii="Times New Roman" w:hAnsi="Times New Roman" w:cs="Times New Roman"/>
                <w:sz w:val="24"/>
                <w:szCs w:val="24"/>
                <w:lang w:val="lv-LV"/>
              </w:rPr>
              <w:t>klātienes</w:t>
            </w:r>
            <w:r w:rsidR="00892657" w:rsidRPr="001300D7">
              <w:rPr>
                <w:rFonts w:ascii="Times New Roman" w:hAnsi="Times New Roman" w:cs="Times New Roman"/>
                <w:sz w:val="24"/>
                <w:szCs w:val="24"/>
                <w:lang w:val="lv-LV"/>
              </w:rPr>
              <w:t>/neklātienes/tālmācības</w:t>
            </w:r>
            <w:r w:rsidR="00A477BE" w:rsidRPr="001300D7">
              <w:rPr>
                <w:rFonts w:ascii="Times New Roman" w:hAnsi="Times New Roman" w:cs="Times New Roman"/>
                <w:sz w:val="24"/>
                <w:szCs w:val="24"/>
                <w:lang w:val="lv-LV"/>
              </w:rPr>
              <w:t xml:space="preserve"> </w:t>
            </w:r>
            <w:r w:rsidRPr="001300D7">
              <w:rPr>
                <w:rFonts w:ascii="Times New Roman" w:hAnsi="Times New Roman" w:cs="Times New Roman"/>
                <w:sz w:val="24"/>
                <w:szCs w:val="24"/>
                <w:lang w:val="lv-LV"/>
              </w:rPr>
              <w:t xml:space="preserve">mācību īstenošanai </w:t>
            </w:r>
            <w:r w:rsidR="00A477BE" w:rsidRPr="001300D7">
              <w:rPr>
                <w:rFonts w:ascii="Times New Roman" w:hAnsi="Times New Roman" w:cs="Times New Roman"/>
                <w:sz w:val="24"/>
                <w:szCs w:val="24"/>
                <w:lang w:val="lv-LV"/>
              </w:rPr>
              <w:t>pieejamais</w:t>
            </w:r>
            <w:r w:rsidRPr="001300D7">
              <w:rPr>
                <w:rFonts w:ascii="Times New Roman" w:hAnsi="Times New Roman" w:cs="Times New Roman"/>
                <w:sz w:val="24"/>
                <w:szCs w:val="24"/>
                <w:lang w:val="lv-LV"/>
              </w:rPr>
              <w:t xml:space="preserve"> nodrošinājums</w:t>
            </w:r>
          </w:p>
        </w:tc>
        <w:tc>
          <w:tcPr>
            <w:tcW w:w="3119" w:type="dxa"/>
          </w:tcPr>
          <w:p w14:paraId="4A0E3FEA" w14:textId="4F386678" w:rsidR="001453C5" w:rsidRPr="001300D7" w:rsidRDefault="007F0D80" w:rsidP="00DC4CBB">
            <w:pPr>
              <w:jc w:val="both"/>
              <w:rPr>
                <w:rFonts w:ascii="Times New Roman" w:hAnsi="Times New Roman" w:cs="Times New Roman"/>
                <w:i/>
                <w:iCs/>
                <w:sz w:val="24"/>
                <w:szCs w:val="24"/>
                <w:lang w:val="lv-LV"/>
              </w:rPr>
            </w:pPr>
            <w:r w:rsidRPr="001300D7">
              <w:rPr>
                <w:rFonts w:ascii="Times New Roman" w:hAnsi="Times New Roman" w:cs="Times New Roman"/>
                <w:i/>
                <w:iCs/>
                <w:sz w:val="24"/>
                <w:szCs w:val="24"/>
                <w:lang w:val="lv-LV"/>
              </w:rPr>
              <w:t>Dators</w:t>
            </w:r>
            <w:r w:rsidR="00FF3323" w:rsidRPr="001300D7">
              <w:rPr>
                <w:rFonts w:ascii="Times New Roman" w:hAnsi="Times New Roman" w:cs="Times New Roman"/>
                <w:i/>
                <w:iCs/>
                <w:sz w:val="24"/>
                <w:szCs w:val="24"/>
                <w:lang w:val="lv-LV"/>
              </w:rPr>
              <w:t>- 95%</w:t>
            </w:r>
          </w:p>
          <w:p w14:paraId="34984128" w14:textId="23BBEB5F" w:rsidR="007F0D80" w:rsidRPr="001300D7" w:rsidRDefault="007F0D80" w:rsidP="00DC4CBB">
            <w:pPr>
              <w:jc w:val="both"/>
              <w:rPr>
                <w:rFonts w:ascii="Times New Roman" w:hAnsi="Times New Roman" w:cs="Times New Roman"/>
                <w:i/>
                <w:iCs/>
                <w:sz w:val="24"/>
                <w:szCs w:val="24"/>
                <w:lang w:val="lv-LV"/>
              </w:rPr>
            </w:pPr>
            <w:r w:rsidRPr="001300D7">
              <w:rPr>
                <w:rFonts w:ascii="Times New Roman" w:hAnsi="Times New Roman" w:cs="Times New Roman"/>
                <w:i/>
                <w:iCs/>
                <w:sz w:val="24"/>
                <w:szCs w:val="24"/>
                <w:lang w:val="lv-LV"/>
              </w:rPr>
              <w:t>Video projektors</w:t>
            </w:r>
            <w:r w:rsidR="00FF3323" w:rsidRPr="001300D7">
              <w:rPr>
                <w:rFonts w:ascii="Times New Roman" w:hAnsi="Times New Roman" w:cs="Times New Roman"/>
                <w:i/>
                <w:iCs/>
                <w:sz w:val="24"/>
                <w:szCs w:val="24"/>
                <w:lang w:val="lv-LV"/>
              </w:rPr>
              <w:t xml:space="preserve"> – 45%</w:t>
            </w:r>
          </w:p>
          <w:p w14:paraId="63063391" w14:textId="37A49856" w:rsidR="00524653" w:rsidRPr="001300D7" w:rsidRDefault="00524653" w:rsidP="00DC4CBB">
            <w:pPr>
              <w:jc w:val="both"/>
              <w:rPr>
                <w:rFonts w:ascii="Times New Roman" w:hAnsi="Times New Roman" w:cs="Times New Roman"/>
                <w:sz w:val="24"/>
                <w:szCs w:val="24"/>
                <w:lang w:val="lv-LV"/>
              </w:rPr>
            </w:pPr>
            <w:r w:rsidRPr="001300D7">
              <w:rPr>
                <w:rFonts w:ascii="Times New Roman" w:hAnsi="Times New Roman" w:cs="Times New Roman"/>
                <w:i/>
                <w:iCs/>
                <w:sz w:val="24"/>
                <w:szCs w:val="24"/>
                <w:lang w:val="lv-LV"/>
              </w:rPr>
              <w:t xml:space="preserve">Interneta </w:t>
            </w:r>
            <w:proofErr w:type="spellStart"/>
            <w:r w:rsidRPr="001300D7">
              <w:rPr>
                <w:rFonts w:ascii="Times New Roman" w:hAnsi="Times New Roman" w:cs="Times New Roman"/>
                <w:i/>
                <w:iCs/>
                <w:sz w:val="24"/>
                <w:szCs w:val="24"/>
                <w:lang w:val="lv-LV"/>
              </w:rPr>
              <w:t>pieslēguma</w:t>
            </w:r>
            <w:proofErr w:type="spellEnd"/>
            <w:r w:rsidRPr="001300D7">
              <w:rPr>
                <w:rFonts w:ascii="Times New Roman" w:hAnsi="Times New Roman" w:cs="Times New Roman"/>
                <w:i/>
                <w:iCs/>
                <w:sz w:val="24"/>
                <w:szCs w:val="24"/>
                <w:lang w:val="lv-LV"/>
              </w:rPr>
              <w:t xml:space="preserve"> kvalitāte (atbilstoša / nepietiekama u.tml.)</w:t>
            </w:r>
            <w:r w:rsidR="00FF3323" w:rsidRPr="001300D7">
              <w:rPr>
                <w:rFonts w:ascii="Times New Roman" w:hAnsi="Times New Roman" w:cs="Times New Roman"/>
                <w:i/>
                <w:iCs/>
                <w:sz w:val="24"/>
                <w:szCs w:val="24"/>
                <w:lang w:val="lv-LV"/>
              </w:rPr>
              <w:t xml:space="preserve"> – atbilstoša (izņemot Mazozolu filiāli –nepietiekams)</w:t>
            </w:r>
          </w:p>
        </w:tc>
        <w:tc>
          <w:tcPr>
            <w:tcW w:w="3544" w:type="dxa"/>
          </w:tcPr>
          <w:p w14:paraId="2EAFEB7F" w14:textId="77777777" w:rsidR="00FF3323" w:rsidRPr="001300D7" w:rsidRDefault="00FF3323" w:rsidP="00DC4CBB">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Ir pieejami – datori, </w:t>
            </w:r>
          </w:p>
          <w:p w14:paraId="7FF528C6" w14:textId="2FDD68DF" w:rsidR="001453C5" w:rsidRPr="001300D7" w:rsidRDefault="00FF3323" w:rsidP="005C2E87">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nepieciešami – video projektori, </w:t>
            </w:r>
            <w:r w:rsidR="005C2E87" w:rsidRPr="001300D7">
              <w:rPr>
                <w:rFonts w:ascii="Times New Roman" w:hAnsi="Times New Roman" w:cs="Times New Roman"/>
                <w:sz w:val="24"/>
                <w:szCs w:val="24"/>
                <w:lang w:val="lv-LV"/>
              </w:rPr>
              <w:t xml:space="preserve"> interneta </w:t>
            </w:r>
            <w:proofErr w:type="spellStart"/>
            <w:r w:rsidR="005C2E87" w:rsidRPr="001300D7">
              <w:rPr>
                <w:rFonts w:ascii="Times New Roman" w:hAnsi="Times New Roman" w:cs="Times New Roman"/>
                <w:sz w:val="24"/>
                <w:szCs w:val="24"/>
                <w:lang w:val="lv-LV"/>
              </w:rPr>
              <w:t>pieslēguma</w:t>
            </w:r>
            <w:proofErr w:type="spellEnd"/>
            <w:r w:rsidR="005C2E87" w:rsidRPr="001300D7">
              <w:rPr>
                <w:rFonts w:ascii="Times New Roman" w:hAnsi="Times New Roman" w:cs="Times New Roman"/>
                <w:sz w:val="24"/>
                <w:szCs w:val="24"/>
                <w:lang w:val="lv-LV"/>
              </w:rPr>
              <w:t xml:space="preserve"> kvalitātes uzlabojums</w:t>
            </w:r>
            <w:r w:rsidR="00D563EC" w:rsidRPr="001300D7">
              <w:rPr>
                <w:rFonts w:ascii="Times New Roman" w:hAnsi="Times New Roman" w:cs="Times New Roman"/>
                <w:sz w:val="24"/>
                <w:szCs w:val="24"/>
                <w:lang w:val="lv-LV"/>
              </w:rPr>
              <w:t>.</w:t>
            </w:r>
          </w:p>
        </w:tc>
        <w:tc>
          <w:tcPr>
            <w:tcW w:w="3457" w:type="dxa"/>
          </w:tcPr>
          <w:p w14:paraId="106E4CE2" w14:textId="77777777" w:rsidR="005C2E87" w:rsidRPr="001300D7" w:rsidRDefault="005C2E87" w:rsidP="005C2E87">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Ir pieejami – datori, </w:t>
            </w:r>
          </w:p>
          <w:p w14:paraId="7B2A31BB" w14:textId="5C0D0DC0" w:rsidR="001453C5" w:rsidRPr="001300D7" w:rsidRDefault="005C2E87" w:rsidP="005C2E87">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nepieciešami – video projektori,  interneta </w:t>
            </w:r>
            <w:proofErr w:type="spellStart"/>
            <w:r w:rsidRPr="001300D7">
              <w:rPr>
                <w:rFonts w:ascii="Times New Roman" w:hAnsi="Times New Roman" w:cs="Times New Roman"/>
                <w:sz w:val="24"/>
                <w:szCs w:val="24"/>
                <w:lang w:val="lv-LV"/>
              </w:rPr>
              <w:t>pieslēguma</w:t>
            </w:r>
            <w:proofErr w:type="spellEnd"/>
            <w:r w:rsidRPr="001300D7">
              <w:rPr>
                <w:rFonts w:ascii="Times New Roman" w:hAnsi="Times New Roman" w:cs="Times New Roman"/>
                <w:sz w:val="24"/>
                <w:szCs w:val="24"/>
                <w:lang w:val="lv-LV"/>
              </w:rPr>
              <w:t xml:space="preserve"> kvalitātes uzlabojums</w:t>
            </w:r>
            <w:r w:rsidR="00D563EC" w:rsidRPr="001300D7">
              <w:rPr>
                <w:rFonts w:ascii="Times New Roman" w:hAnsi="Times New Roman" w:cs="Times New Roman"/>
                <w:sz w:val="24"/>
                <w:szCs w:val="24"/>
                <w:lang w:val="lv-LV"/>
              </w:rPr>
              <w:t>.</w:t>
            </w:r>
          </w:p>
        </w:tc>
      </w:tr>
      <w:tr w:rsidR="002213B6" w:rsidRPr="001300D7" w14:paraId="73F3A8AD" w14:textId="77777777" w:rsidTr="00DC4CBB">
        <w:tc>
          <w:tcPr>
            <w:tcW w:w="2830" w:type="dxa"/>
          </w:tcPr>
          <w:p w14:paraId="79083903" w14:textId="77777777" w:rsidR="001453C5" w:rsidRPr="001300D7" w:rsidRDefault="001453C5" w:rsidP="00DC4CBB">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Attālināto mācību īstenošanai nepieciešamais nodrošinājums</w:t>
            </w:r>
          </w:p>
        </w:tc>
        <w:tc>
          <w:tcPr>
            <w:tcW w:w="3119" w:type="dxa"/>
          </w:tcPr>
          <w:p w14:paraId="4B801389" w14:textId="300F2B69" w:rsidR="001453C5" w:rsidRPr="001300D7" w:rsidRDefault="00FF3323" w:rsidP="00DC4CBB">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Pedagogiem – 100%</w:t>
            </w:r>
          </w:p>
        </w:tc>
        <w:tc>
          <w:tcPr>
            <w:tcW w:w="3544" w:type="dxa"/>
          </w:tcPr>
          <w:p w14:paraId="0B7A5AE5" w14:textId="7BD55750" w:rsidR="001453C5" w:rsidRPr="001300D7" w:rsidRDefault="005C2E87" w:rsidP="00DC4CBB">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Datoru atjaunināšana</w:t>
            </w:r>
            <w:r w:rsidR="00D563EC" w:rsidRPr="001300D7">
              <w:rPr>
                <w:rFonts w:ascii="Times New Roman" w:hAnsi="Times New Roman" w:cs="Times New Roman"/>
                <w:sz w:val="24"/>
                <w:szCs w:val="24"/>
                <w:lang w:val="lv-LV"/>
              </w:rPr>
              <w:t>.</w:t>
            </w:r>
          </w:p>
        </w:tc>
        <w:tc>
          <w:tcPr>
            <w:tcW w:w="3457" w:type="dxa"/>
          </w:tcPr>
          <w:p w14:paraId="6FFDBAC9" w14:textId="42838CBA" w:rsidR="001453C5" w:rsidRPr="001300D7" w:rsidRDefault="005C2E87" w:rsidP="00DC4CBB">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Datoru atjaunināšana</w:t>
            </w:r>
            <w:r w:rsidR="00D563EC" w:rsidRPr="001300D7">
              <w:rPr>
                <w:rFonts w:ascii="Times New Roman" w:hAnsi="Times New Roman" w:cs="Times New Roman"/>
                <w:sz w:val="24"/>
                <w:szCs w:val="24"/>
                <w:lang w:val="lv-LV"/>
              </w:rPr>
              <w:t>.</w:t>
            </w:r>
          </w:p>
        </w:tc>
      </w:tr>
      <w:tr w:rsidR="00A477BE" w:rsidRPr="001300D7" w14:paraId="4F26B471" w14:textId="77777777" w:rsidTr="00DC4CBB">
        <w:tc>
          <w:tcPr>
            <w:tcW w:w="2830" w:type="dxa"/>
          </w:tcPr>
          <w:p w14:paraId="70D204D4" w14:textId="069C0DF3" w:rsidR="00A477BE" w:rsidRPr="001300D7" w:rsidRDefault="00A477BE" w:rsidP="00DC4CBB">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Citi komentāri</w:t>
            </w:r>
          </w:p>
        </w:tc>
        <w:tc>
          <w:tcPr>
            <w:tcW w:w="3119" w:type="dxa"/>
          </w:tcPr>
          <w:p w14:paraId="44103D30" w14:textId="105C718E" w:rsidR="00A477BE" w:rsidRPr="001300D7" w:rsidRDefault="00224967" w:rsidP="00DC4CBB">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 xml:space="preserve">IT aprīkojums nolietojas, tāpēc </w:t>
            </w:r>
            <w:proofErr w:type="spellStart"/>
            <w:r w:rsidRPr="001300D7">
              <w:rPr>
                <w:rFonts w:ascii="Times New Roman" w:hAnsi="Times New Roman" w:cs="Times New Roman"/>
                <w:sz w:val="24"/>
                <w:szCs w:val="24"/>
                <w:lang w:val="lv-LV"/>
              </w:rPr>
              <w:t>ikgadu</w:t>
            </w:r>
            <w:proofErr w:type="spellEnd"/>
            <w:r w:rsidRPr="001300D7">
              <w:rPr>
                <w:rFonts w:ascii="Times New Roman" w:hAnsi="Times New Roman" w:cs="Times New Roman"/>
                <w:sz w:val="24"/>
                <w:szCs w:val="24"/>
                <w:lang w:val="lv-LV"/>
              </w:rPr>
              <w:t xml:space="preserve"> nepieciešams veikt atjauninājumus un papildināt ar modernākām iekārtām un programmatūrām</w:t>
            </w:r>
            <w:r w:rsidR="004F145F">
              <w:rPr>
                <w:rFonts w:ascii="Times New Roman" w:hAnsi="Times New Roman" w:cs="Times New Roman"/>
                <w:sz w:val="24"/>
                <w:szCs w:val="24"/>
                <w:lang w:val="lv-LV"/>
              </w:rPr>
              <w:t>.</w:t>
            </w:r>
          </w:p>
        </w:tc>
        <w:tc>
          <w:tcPr>
            <w:tcW w:w="3544" w:type="dxa"/>
          </w:tcPr>
          <w:p w14:paraId="3E084429" w14:textId="4BBA8E5E" w:rsidR="00A477BE" w:rsidRPr="001300D7" w:rsidRDefault="00A34686" w:rsidP="00DC4CBB">
            <w:p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Valstī nav pieejamas un līdz ar to arī izglītības iestādē trūkst mācību grāmatu atbilstoši jaunajam saturam</w:t>
            </w:r>
            <w:r w:rsidR="00D563EC" w:rsidRPr="001300D7">
              <w:rPr>
                <w:rFonts w:ascii="Times New Roman" w:hAnsi="Times New Roman" w:cs="Times New Roman"/>
                <w:sz w:val="24"/>
                <w:szCs w:val="24"/>
                <w:lang w:val="lv-LV"/>
              </w:rPr>
              <w:t>.</w:t>
            </w:r>
          </w:p>
        </w:tc>
        <w:tc>
          <w:tcPr>
            <w:tcW w:w="3457" w:type="dxa"/>
          </w:tcPr>
          <w:p w14:paraId="5E2BBE0C" w14:textId="77777777" w:rsidR="00A477BE" w:rsidRPr="001300D7" w:rsidRDefault="00A477BE" w:rsidP="00DC4CBB">
            <w:pPr>
              <w:jc w:val="both"/>
              <w:rPr>
                <w:rFonts w:ascii="Times New Roman" w:hAnsi="Times New Roman" w:cs="Times New Roman"/>
                <w:sz w:val="24"/>
                <w:szCs w:val="24"/>
                <w:lang w:val="lv-LV"/>
              </w:rPr>
            </w:pPr>
          </w:p>
        </w:tc>
      </w:tr>
    </w:tbl>
    <w:p w14:paraId="43CBD216" w14:textId="6D77C204" w:rsidR="007A7D0F" w:rsidRPr="001300D7" w:rsidRDefault="007A7D0F" w:rsidP="007A7D0F">
      <w:pPr>
        <w:spacing w:after="0" w:line="240" w:lineRule="auto"/>
        <w:jc w:val="both"/>
        <w:rPr>
          <w:rFonts w:ascii="Times New Roman" w:hAnsi="Times New Roman" w:cs="Times New Roman"/>
          <w:b/>
          <w:bCs/>
          <w:sz w:val="24"/>
          <w:szCs w:val="24"/>
          <w:lang w:val="lv-LV"/>
        </w:rPr>
      </w:pPr>
    </w:p>
    <w:p w14:paraId="265B06C5" w14:textId="77777777" w:rsidR="001453C5" w:rsidRPr="001300D7" w:rsidRDefault="001453C5" w:rsidP="007A7D0F">
      <w:pPr>
        <w:spacing w:after="0" w:line="240" w:lineRule="auto"/>
        <w:jc w:val="both"/>
        <w:rPr>
          <w:rFonts w:ascii="Times New Roman" w:hAnsi="Times New Roman" w:cs="Times New Roman"/>
          <w:b/>
          <w:bCs/>
          <w:sz w:val="24"/>
          <w:szCs w:val="24"/>
          <w:lang w:val="lv-LV"/>
        </w:rPr>
      </w:pPr>
    </w:p>
    <w:p w14:paraId="3D44B857" w14:textId="06A18E19" w:rsidR="00EF1001" w:rsidRPr="001300D7" w:rsidRDefault="00F254C5" w:rsidP="00105055">
      <w:pPr>
        <w:pStyle w:val="ListParagraph"/>
        <w:numPr>
          <w:ilvl w:val="1"/>
          <w:numId w:val="3"/>
        </w:numPr>
        <w:spacing w:after="0" w:line="240" w:lineRule="auto"/>
        <w:jc w:val="both"/>
        <w:rPr>
          <w:rFonts w:ascii="Times New Roman" w:eastAsia="Times New Roman" w:hAnsi="Times New Roman" w:cs="Times New Roman"/>
          <w:sz w:val="24"/>
          <w:szCs w:val="24"/>
          <w:lang w:val="lv-LV"/>
        </w:rPr>
      </w:pPr>
      <w:proofErr w:type="spellStart"/>
      <w:r w:rsidRPr="001300D7">
        <w:rPr>
          <w:rFonts w:ascii="Times New Roman" w:eastAsia="Times New Roman" w:hAnsi="Times New Roman" w:cs="Times New Roman"/>
          <w:b/>
          <w:bCs/>
          <w:i/>
          <w:iCs/>
          <w:sz w:val="24"/>
          <w:szCs w:val="24"/>
          <w:lang w:val="lv-LV"/>
        </w:rPr>
        <w:t>Pašvērtēšanā</w:t>
      </w:r>
      <w:proofErr w:type="spellEnd"/>
      <w:r w:rsidRPr="001300D7">
        <w:rPr>
          <w:rFonts w:ascii="Times New Roman" w:eastAsia="Times New Roman" w:hAnsi="Times New Roman" w:cs="Times New Roman"/>
          <w:b/>
          <w:bCs/>
          <w:i/>
          <w:iCs/>
          <w:sz w:val="24"/>
          <w:szCs w:val="24"/>
          <w:lang w:val="lv-LV"/>
        </w:rPr>
        <w:t xml:space="preserve"> izmantotā kval</w:t>
      </w:r>
      <w:r w:rsidR="00D563EC" w:rsidRPr="001300D7">
        <w:rPr>
          <w:rFonts w:ascii="Times New Roman" w:eastAsia="Times New Roman" w:hAnsi="Times New Roman" w:cs="Times New Roman"/>
          <w:b/>
          <w:bCs/>
          <w:i/>
          <w:iCs/>
          <w:sz w:val="24"/>
          <w:szCs w:val="24"/>
          <w:lang w:val="lv-LV"/>
        </w:rPr>
        <w:t>itātes vērtēšanas metode (-es</w:t>
      </w:r>
      <w:r w:rsidR="00D563EC" w:rsidRPr="001300D7">
        <w:rPr>
          <w:rFonts w:ascii="Times New Roman" w:eastAsia="Times New Roman" w:hAnsi="Times New Roman" w:cs="Times New Roman"/>
          <w:bCs/>
          <w:iCs/>
          <w:sz w:val="24"/>
          <w:szCs w:val="24"/>
          <w:lang w:val="lv-LV"/>
        </w:rPr>
        <w:t>): p</w:t>
      </w:r>
      <w:r w:rsidR="006F6FF2" w:rsidRPr="001300D7">
        <w:rPr>
          <w:rFonts w:ascii="Times New Roman" w:eastAsia="Times New Roman" w:hAnsi="Times New Roman" w:cs="Times New Roman"/>
          <w:sz w:val="24"/>
          <w:szCs w:val="24"/>
          <w:lang w:val="lv-LV"/>
        </w:rPr>
        <w:t>edagogu pašvērtējumi</w:t>
      </w:r>
      <w:r w:rsidR="00D563EC" w:rsidRPr="001300D7">
        <w:rPr>
          <w:rFonts w:ascii="Times New Roman" w:eastAsia="Times New Roman" w:hAnsi="Times New Roman" w:cs="Times New Roman"/>
          <w:sz w:val="24"/>
          <w:szCs w:val="24"/>
          <w:lang w:val="lv-LV"/>
        </w:rPr>
        <w:t>.</w:t>
      </w:r>
    </w:p>
    <w:p w14:paraId="3EEF3F32" w14:textId="77777777" w:rsidR="00B47200" w:rsidRPr="001300D7" w:rsidRDefault="00B47200" w:rsidP="00F254C5">
      <w:pPr>
        <w:spacing w:after="0" w:line="240" w:lineRule="auto"/>
        <w:jc w:val="both"/>
        <w:rPr>
          <w:rFonts w:ascii="Times New Roman" w:eastAsia="Times New Roman" w:hAnsi="Times New Roman" w:cs="Times New Roman"/>
          <w:sz w:val="24"/>
          <w:szCs w:val="24"/>
          <w:lang w:val="lv-LV"/>
        </w:rPr>
      </w:pPr>
    </w:p>
    <w:p w14:paraId="7B5842CB" w14:textId="77777777" w:rsidR="00B47200" w:rsidRPr="001300D7" w:rsidRDefault="00B47200" w:rsidP="00F254C5">
      <w:pPr>
        <w:spacing w:after="0" w:line="240" w:lineRule="auto"/>
        <w:jc w:val="both"/>
        <w:rPr>
          <w:rFonts w:ascii="Times New Roman" w:eastAsia="Times New Roman" w:hAnsi="Times New Roman" w:cs="Times New Roman"/>
          <w:sz w:val="24"/>
          <w:szCs w:val="24"/>
          <w:lang w:val="lv-LV"/>
        </w:rPr>
      </w:pPr>
    </w:p>
    <w:p w14:paraId="7ED4FE24" w14:textId="4C269999" w:rsidR="00D563EC" w:rsidRPr="001300D7" w:rsidRDefault="00D563EC" w:rsidP="00F254C5">
      <w:pPr>
        <w:spacing w:after="0" w:line="240" w:lineRule="auto"/>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w:t>
      </w:r>
    </w:p>
    <w:p w14:paraId="04075997" w14:textId="77777777" w:rsidR="00B47200" w:rsidRPr="001300D7" w:rsidRDefault="00B47200" w:rsidP="00F254C5">
      <w:pPr>
        <w:spacing w:after="0" w:line="240" w:lineRule="auto"/>
        <w:jc w:val="both"/>
        <w:rPr>
          <w:rFonts w:ascii="Times New Roman" w:eastAsia="Times New Roman" w:hAnsi="Times New Roman" w:cs="Times New Roman"/>
          <w:sz w:val="24"/>
          <w:szCs w:val="24"/>
          <w:lang w:val="lv-LV"/>
        </w:rPr>
      </w:pPr>
    </w:p>
    <w:p w14:paraId="1FB91616" w14:textId="5D560E87" w:rsidR="00F254C5" w:rsidRPr="001300D7" w:rsidRDefault="00F254C5" w:rsidP="00EF1001">
      <w:pPr>
        <w:pStyle w:val="ListParagraph"/>
        <w:numPr>
          <w:ilvl w:val="1"/>
          <w:numId w:val="3"/>
        </w:numPr>
        <w:spacing w:after="0" w:line="240" w:lineRule="auto"/>
        <w:jc w:val="both"/>
        <w:rPr>
          <w:rFonts w:ascii="Times New Roman" w:hAnsi="Times New Roman" w:cs="Times New Roman"/>
          <w:b/>
          <w:bCs/>
          <w:i/>
          <w:iCs/>
          <w:sz w:val="24"/>
          <w:szCs w:val="24"/>
          <w:lang w:val="lv-LV"/>
        </w:rPr>
      </w:pPr>
      <w:r w:rsidRPr="001300D7">
        <w:rPr>
          <w:rFonts w:ascii="Times New Roman" w:eastAsia="Times New Roman" w:hAnsi="Times New Roman" w:cs="Times New Roman"/>
          <w:b/>
          <w:bCs/>
          <w:i/>
          <w:iCs/>
          <w:sz w:val="24"/>
          <w:szCs w:val="24"/>
          <w:lang w:val="lv-LV"/>
        </w:rPr>
        <w:t xml:space="preserve">Kritērija “Infrastruktūra un resursi” </w:t>
      </w:r>
      <w:proofErr w:type="spellStart"/>
      <w:r w:rsidRPr="001300D7">
        <w:rPr>
          <w:rFonts w:ascii="Times New Roman" w:eastAsia="Times New Roman" w:hAnsi="Times New Roman" w:cs="Times New Roman"/>
          <w:b/>
          <w:bCs/>
          <w:i/>
          <w:iCs/>
          <w:sz w:val="24"/>
          <w:szCs w:val="24"/>
          <w:lang w:val="lv-LV"/>
        </w:rPr>
        <w:t>pašvērtēšanā</w:t>
      </w:r>
      <w:proofErr w:type="spellEnd"/>
      <w:r w:rsidRPr="001300D7">
        <w:rPr>
          <w:rFonts w:ascii="Times New Roman" w:eastAsia="Times New Roman" w:hAnsi="Times New Roman" w:cs="Times New Roman"/>
          <w:b/>
          <w:bCs/>
          <w:i/>
          <w:iCs/>
          <w:sz w:val="24"/>
          <w:szCs w:val="24"/>
          <w:lang w:val="lv-LV"/>
        </w:rPr>
        <w:t xml:space="preserve"> iegūtais rezultāts atbilst kvalitātes vērtējuma līm</w:t>
      </w:r>
      <w:r w:rsidR="006F6FF2" w:rsidRPr="001300D7">
        <w:rPr>
          <w:rFonts w:ascii="Times New Roman" w:eastAsia="Times New Roman" w:hAnsi="Times New Roman" w:cs="Times New Roman"/>
          <w:b/>
          <w:bCs/>
          <w:i/>
          <w:iCs/>
          <w:sz w:val="24"/>
          <w:szCs w:val="24"/>
          <w:lang w:val="lv-LV"/>
        </w:rPr>
        <w:t>enim … Labi</w:t>
      </w:r>
    </w:p>
    <w:p w14:paraId="755389E6" w14:textId="77777777" w:rsidR="00F254C5" w:rsidRPr="001300D7" w:rsidRDefault="00F254C5" w:rsidP="00B47200">
      <w:pPr>
        <w:spacing w:after="0" w:line="240" w:lineRule="auto"/>
        <w:ind w:left="360"/>
        <w:jc w:val="both"/>
        <w:rPr>
          <w:rFonts w:ascii="Times New Roman" w:hAnsi="Times New Roman" w:cs="Times New Roman"/>
          <w:sz w:val="24"/>
          <w:szCs w:val="24"/>
          <w:lang w:val="lv-LV"/>
        </w:rPr>
      </w:pPr>
    </w:p>
    <w:tbl>
      <w:tblPr>
        <w:tblStyle w:val="TableGrid"/>
        <w:tblW w:w="13182" w:type="dxa"/>
        <w:jc w:val="center"/>
        <w:tblLook w:val="04A0" w:firstRow="1" w:lastRow="0" w:firstColumn="1" w:lastColumn="0" w:noHBand="0" w:noVBand="1"/>
      </w:tblPr>
      <w:tblGrid>
        <w:gridCol w:w="4678"/>
        <w:gridCol w:w="2410"/>
        <w:gridCol w:w="2409"/>
        <w:gridCol w:w="3685"/>
      </w:tblGrid>
      <w:tr w:rsidR="00EF1001" w:rsidRPr="001300D7" w14:paraId="74092410" w14:textId="77777777" w:rsidTr="00EF1001">
        <w:trPr>
          <w:jc w:val="center"/>
        </w:trPr>
        <w:tc>
          <w:tcPr>
            <w:tcW w:w="4678" w:type="dxa"/>
          </w:tcPr>
          <w:p w14:paraId="08D64FEA" w14:textId="77777777" w:rsidR="00EF1001" w:rsidRPr="001300D7" w:rsidRDefault="00EF1001"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Rezultatīvā rādītāja nosaukums</w:t>
            </w:r>
          </w:p>
        </w:tc>
        <w:tc>
          <w:tcPr>
            <w:tcW w:w="2410" w:type="dxa"/>
          </w:tcPr>
          <w:p w14:paraId="20C4789C" w14:textId="77777777" w:rsidR="00EF1001" w:rsidRPr="001300D7" w:rsidRDefault="00EF1001"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Kvalitātes līmeņa vērtējums punktos</w:t>
            </w:r>
          </w:p>
        </w:tc>
        <w:tc>
          <w:tcPr>
            <w:tcW w:w="2409" w:type="dxa"/>
          </w:tcPr>
          <w:p w14:paraId="2C53BFC8" w14:textId="77777777" w:rsidR="00EF1001" w:rsidRPr="001300D7" w:rsidRDefault="00EF1001"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Stiprās puses</w:t>
            </w:r>
          </w:p>
        </w:tc>
        <w:tc>
          <w:tcPr>
            <w:tcW w:w="3685" w:type="dxa"/>
          </w:tcPr>
          <w:p w14:paraId="23F11D98" w14:textId="77777777" w:rsidR="00EF1001" w:rsidRPr="001300D7" w:rsidRDefault="00EF1001" w:rsidP="00DC4CBB">
            <w:pPr>
              <w:pStyle w:val="ListParagraph"/>
              <w:ind w:left="0"/>
              <w:jc w:val="center"/>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Turpmākās attīstības vajadzības</w:t>
            </w:r>
          </w:p>
        </w:tc>
      </w:tr>
      <w:tr w:rsidR="00E82B19" w:rsidRPr="001300D7" w14:paraId="3401C9E0" w14:textId="77777777" w:rsidTr="00EF1001">
        <w:trPr>
          <w:jc w:val="center"/>
        </w:trPr>
        <w:tc>
          <w:tcPr>
            <w:tcW w:w="4678" w:type="dxa"/>
          </w:tcPr>
          <w:p w14:paraId="6B438E8C" w14:textId="0D38CE99" w:rsidR="00E82B19" w:rsidRPr="001300D7" w:rsidRDefault="00E82B19" w:rsidP="00E82B19">
            <w:pPr>
              <w:pStyle w:val="NoSpacing"/>
              <w:rPr>
                <w:bCs/>
                <w:lang w:val="lv-LV"/>
              </w:rPr>
            </w:pPr>
            <w:r w:rsidRPr="001300D7">
              <w:rPr>
                <w:bCs/>
                <w:lang w:val="lv-LV"/>
              </w:rPr>
              <w:t>Izglītības iestādei pieejamie materiāltehniskie resursi izglītības programmas īstenošanai</w:t>
            </w:r>
          </w:p>
        </w:tc>
        <w:tc>
          <w:tcPr>
            <w:tcW w:w="2410" w:type="dxa"/>
          </w:tcPr>
          <w:p w14:paraId="19C0756A" w14:textId="6739AE4A" w:rsidR="00E82B19" w:rsidRPr="001300D7" w:rsidRDefault="00B1270A" w:rsidP="00E82B19">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70</w:t>
            </w:r>
          </w:p>
        </w:tc>
        <w:tc>
          <w:tcPr>
            <w:tcW w:w="2409" w:type="dxa"/>
          </w:tcPr>
          <w:p w14:paraId="0765345C" w14:textId="5C4DF98B" w:rsidR="00E82B19" w:rsidRPr="001300D7" w:rsidRDefault="00E82B19" w:rsidP="00E82B19">
            <w:pPr>
              <w:pStyle w:val="ListParagraph"/>
              <w:ind w:left="0"/>
              <w:jc w:val="both"/>
              <w:rPr>
                <w:rFonts w:ascii="Times New Roman" w:eastAsia="Times New Roman" w:hAnsi="Times New Roman" w:cs="Times New Roman"/>
                <w:sz w:val="24"/>
                <w:szCs w:val="24"/>
                <w:lang w:val="lv-LV"/>
              </w:rPr>
            </w:pPr>
            <w:r w:rsidRPr="001300D7">
              <w:rPr>
                <w:rFonts w:ascii="Times New Roman" w:hAnsi="Times New Roman" w:cs="Times New Roman"/>
                <w:sz w:val="24"/>
                <w:szCs w:val="24"/>
                <w:lang w:val="lv-LV"/>
              </w:rPr>
              <w:t xml:space="preserve">Iestādē tika nodrošināti </w:t>
            </w:r>
            <w:proofErr w:type="spellStart"/>
            <w:r w:rsidRPr="001300D7">
              <w:rPr>
                <w:rFonts w:ascii="Times New Roman" w:hAnsi="Times New Roman" w:cs="Times New Roman"/>
                <w:sz w:val="24"/>
                <w:szCs w:val="24"/>
                <w:lang w:val="lv-LV"/>
              </w:rPr>
              <w:t>pamatresursi</w:t>
            </w:r>
            <w:proofErr w:type="spellEnd"/>
            <w:r w:rsidRPr="001300D7">
              <w:rPr>
                <w:rFonts w:ascii="Times New Roman" w:hAnsi="Times New Roman" w:cs="Times New Roman"/>
                <w:sz w:val="24"/>
                <w:szCs w:val="24"/>
                <w:lang w:val="lv-LV"/>
              </w:rPr>
              <w:t xml:space="preserve"> mācību darbam.</w:t>
            </w:r>
          </w:p>
        </w:tc>
        <w:tc>
          <w:tcPr>
            <w:tcW w:w="3685" w:type="dxa"/>
          </w:tcPr>
          <w:p w14:paraId="50966086" w14:textId="706F55D9" w:rsidR="00E82B19" w:rsidRPr="001300D7" w:rsidRDefault="00E82B19" w:rsidP="00E82B19">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color w:val="414142"/>
                <w:sz w:val="24"/>
                <w:szCs w:val="24"/>
                <w:lang w:val="lv-LV"/>
              </w:rPr>
              <w:t xml:space="preserve">Paplašināt </w:t>
            </w:r>
            <w:proofErr w:type="spellStart"/>
            <w:r w:rsidRPr="001300D7">
              <w:rPr>
                <w:rFonts w:ascii="Times New Roman" w:eastAsia="Times New Roman" w:hAnsi="Times New Roman" w:cs="Times New Roman"/>
                <w:color w:val="414142"/>
                <w:sz w:val="24"/>
                <w:szCs w:val="24"/>
                <w:lang w:val="lv-LV"/>
              </w:rPr>
              <w:t>pamatresursu</w:t>
            </w:r>
            <w:proofErr w:type="spellEnd"/>
            <w:r w:rsidRPr="001300D7">
              <w:rPr>
                <w:rFonts w:ascii="Times New Roman" w:eastAsia="Times New Roman" w:hAnsi="Times New Roman" w:cs="Times New Roman"/>
                <w:color w:val="414142"/>
                <w:sz w:val="24"/>
                <w:szCs w:val="24"/>
                <w:lang w:val="lv-LV"/>
              </w:rPr>
              <w:t xml:space="preserve"> ieguves iespējas pedagogiem.</w:t>
            </w:r>
          </w:p>
        </w:tc>
      </w:tr>
      <w:tr w:rsidR="00E82B19" w:rsidRPr="001300D7" w14:paraId="0C6B8D71" w14:textId="77777777" w:rsidTr="00EF1001">
        <w:trPr>
          <w:jc w:val="center"/>
        </w:trPr>
        <w:tc>
          <w:tcPr>
            <w:tcW w:w="4678" w:type="dxa"/>
          </w:tcPr>
          <w:p w14:paraId="79E53F13" w14:textId="7347313C" w:rsidR="00E82B19" w:rsidRPr="001300D7" w:rsidRDefault="00E82B19" w:rsidP="00E82B19">
            <w:pPr>
              <w:pStyle w:val="ListParagraph"/>
              <w:ind w:left="0"/>
              <w:jc w:val="both"/>
              <w:rPr>
                <w:rFonts w:ascii="Times New Roman" w:eastAsia="Times New Roman" w:hAnsi="Times New Roman" w:cs="Times New Roman"/>
                <w:bCs/>
                <w:sz w:val="24"/>
                <w:szCs w:val="24"/>
                <w:lang w:val="lv-LV"/>
              </w:rPr>
            </w:pPr>
            <w:r w:rsidRPr="001300D7">
              <w:rPr>
                <w:rFonts w:ascii="Times New Roman" w:hAnsi="Times New Roman" w:cs="Times New Roman"/>
                <w:bCs/>
                <w:sz w:val="24"/>
                <w:szCs w:val="24"/>
                <w:lang w:val="lv-LV"/>
              </w:rPr>
              <w:t>Izglītības iestādei pieejamās informācijas un komunikācijas tehnoloģijas un digitālie resursi izglītības programmas īstenošanai</w:t>
            </w:r>
          </w:p>
        </w:tc>
        <w:tc>
          <w:tcPr>
            <w:tcW w:w="2410" w:type="dxa"/>
          </w:tcPr>
          <w:p w14:paraId="6AB1BFA0" w14:textId="2AE04AC4" w:rsidR="00E82B19" w:rsidRPr="001300D7" w:rsidRDefault="00B1270A" w:rsidP="00E82B19">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80</w:t>
            </w:r>
          </w:p>
        </w:tc>
        <w:tc>
          <w:tcPr>
            <w:tcW w:w="2409" w:type="dxa"/>
          </w:tcPr>
          <w:p w14:paraId="4011438D" w14:textId="21BACFAD" w:rsidR="00E82B19" w:rsidRPr="001300D7" w:rsidRDefault="00E82B19" w:rsidP="00E82B19">
            <w:pPr>
              <w:pStyle w:val="ListParagraph"/>
              <w:ind w:left="0"/>
              <w:jc w:val="both"/>
              <w:rPr>
                <w:rFonts w:ascii="Times New Roman" w:eastAsia="Times New Roman" w:hAnsi="Times New Roman" w:cs="Times New Roman"/>
                <w:sz w:val="24"/>
                <w:szCs w:val="24"/>
                <w:lang w:val="lv-LV"/>
              </w:rPr>
            </w:pPr>
            <w:r w:rsidRPr="001300D7">
              <w:rPr>
                <w:rFonts w:ascii="Times New Roman" w:hAnsi="Times New Roman" w:cs="Times New Roman"/>
                <w:sz w:val="24"/>
                <w:szCs w:val="24"/>
                <w:lang w:val="lv-LV"/>
              </w:rPr>
              <w:t>Pedagogiem bija saprotama kārtība, kā pieteikt un pamatot viņu darbam nepieciešamās iekārtas un resursus.</w:t>
            </w:r>
          </w:p>
        </w:tc>
        <w:tc>
          <w:tcPr>
            <w:tcW w:w="3685" w:type="dxa"/>
          </w:tcPr>
          <w:p w14:paraId="71595DAC" w14:textId="7A3D5C84" w:rsidR="00E82B19" w:rsidRPr="001300D7" w:rsidRDefault="00E82B19" w:rsidP="00E82B19">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color w:val="414142"/>
                <w:sz w:val="24"/>
                <w:szCs w:val="24"/>
                <w:lang w:val="lv-LV"/>
              </w:rPr>
              <w:t>Veikt preventīvo darbu, lai izzinātu pedagogu vajadzības resursu nodrošināšanai.</w:t>
            </w:r>
          </w:p>
        </w:tc>
      </w:tr>
      <w:tr w:rsidR="00E82B19" w:rsidRPr="001300D7" w14:paraId="097ACEB6" w14:textId="77777777" w:rsidTr="00EF1001">
        <w:trPr>
          <w:jc w:val="center"/>
        </w:trPr>
        <w:tc>
          <w:tcPr>
            <w:tcW w:w="4678" w:type="dxa"/>
          </w:tcPr>
          <w:p w14:paraId="376FC537" w14:textId="187B4364" w:rsidR="00E82B19" w:rsidRPr="001300D7" w:rsidRDefault="00E82B19" w:rsidP="00E82B19">
            <w:pPr>
              <w:pStyle w:val="NoSpacing"/>
              <w:rPr>
                <w:bCs/>
                <w:lang w:val="lv-LV"/>
              </w:rPr>
            </w:pPr>
            <w:r w:rsidRPr="001300D7">
              <w:rPr>
                <w:rFonts w:eastAsia="Calibri"/>
                <w:bCs/>
                <w:lang w:val="lv-LV" w:eastAsia="en-US"/>
              </w:rPr>
              <w:t>Izglītības iestādes materiāltehnisko resursu un iekārtu izmantošanas efektivitāte</w:t>
            </w:r>
          </w:p>
        </w:tc>
        <w:tc>
          <w:tcPr>
            <w:tcW w:w="2410" w:type="dxa"/>
          </w:tcPr>
          <w:p w14:paraId="55ED8DD8" w14:textId="79A0FAAC" w:rsidR="00E82B19" w:rsidRPr="001300D7" w:rsidRDefault="00B1270A" w:rsidP="00E82B19">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80</w:t>
            </w:r>
          </w:p>
        </w:tc>
        <w:tc>
          <w:tcPr>
            <w:tcW w:w="2409" w:type="dxa"/>
          </w:tcPr>
          <w:p w14:paraId="15678085" w14:textId="16BDDA12" w:rsidR="00E82B19" w:rsidRPr="001300D7" w:rsidRDefault="00E82B19" w:rsidP="00E82B19">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color w:val="414142"/>
                <w:sz w:val="24"/>
                <w:szCs w:val="24"/>
                <w:lang w:val="lv-LV"/>
              </w:rPr>
              <w:t>Pedagogi (vairāk nekā 80%) bija apmierināti ar pieejamajiem un nodrošinātajiem resursiem.</w:t>
            </w:r>
            <w:r w:rsidRPr="001300D7">
              <w:rPr>
                <w:rFonts w:ascii="Times New Roman" w:hAnsi="Times New Roman" w:cs="Times New Roman"/>
                <w:sz w:val="24"/>
                <w:szCs w:val="24"/>
                <w:lang w:val="lv-LV"/>
              </w:rPr>
              <w:t xml:space="preserve"> Iekārtas un resursi pedagogiem tika piešķirti taisnīgi, izvērtējot pedagoga kompetenci un vēlmi tos izmantot mācību un audzināšanas procesā.</w:t>
            </w:r>
          </w:p>
        </w:tc>
        <w:tc>
          <w:tcPr>
            <w:tcW w:w="3685" w:type="dxa"/>
          </w:tcPr>
          <w:p w14:paraId="3EBA3B1E" w14:textId="1F13295E" w:rsidR="00E82B19" w:rsidRPr="001300D7" w:rsidRDefault="00E82B19" w:rsidP="00E82B19">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color w:val="414142"/>
                <w:sz w:val="24"/>
                <w:szCs w:val="24"/>
                <w:lang w:val="lv-LV"/>
              </w:rPr>
              <w:t>Veikt 100%  pedagogu nodrošinājumu ar nepieciešamajiem resursiem.</w:t>
            </w:r>
          </w:p>
        </w:tc>
      </w:tr>
      <w:tr w:rsidR="00E82B19" w:rsidRPr="001300D7" w14:paraId="72D4E810" w14:textId="77777777" w:rsidTr="00EF1001">
        <w:trPr>
          <w:jc w:val="center"/>
        </w:trPr>
        <w:tc>
          <w:tcPr>
            <w:tcW w:w="4678" w:type="dxa"/>
          </w:tcPr>
          <w:p w14:paraId="3349611A" w14:textId="0BEEC1EF" w:rsidR="00E82B19" w:rsidRPr="001300D7" w:rsidRDefault="00E82B19" w:rsidP="00E82B19">
            <w:pPr>
              <w:pStyle w:val="ListParagraph"/>
              <w:ind w:left="0"/>
              <w:jc w:val="both"/>
              <w:rPr>
                <w:rFonts w:ascii="Times New Roman" w:eastAsia="Times New Roman" w:hAnsi="Times New Roman" w:cs="Times New Roman"/>
                <w:bCs/>
                <w:sz w:val="24"/>
                <w:szCs w:val="24"/>
                <w:lang w:val="lv-LV"/>
              </w:rPr>
            </w:pPr>
            <w:r w:rsidRPr="001300D7">
              <w:rPr>
                <w:rFonts w:ascii="Times New Roman" w:hAnsi="Times New Roman" w:cs="Times New Roman"/>
                <w:bCs/>
                <w:sz w:val="24"/>
                <w:szCs w:val="24"/>
                <w:lang w:val="lv-LV"/>
              </w:rPr>
              <w:t>Izglītības iestādes apkārtējā teritorija un telpu atbilstība mācību un audzināšanas procesam, to funkcionalitāte</w:t>
            </w:r>
          </w:p>
        </w:tc>
        <w:tc>
          <w:tcPr>
            <w:tcW w:w="2410" w:type="dxa"/>
          </w:tcPr>
          <w:p w14:paraId="211EED27" w14:textId="2FBD7E8A" w:rsidR="00E82B19" w:rsidRPr="001300D7" w:rsidRDefault="00B1270A" w:rsidP="00E82B19">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80</w:t>
            </w:r>
          </w:p>
        </w:tc>
        <w:tc>
          <w:tcPr>
            <w:tcW w:w="2409" w:type="dxa"/>
          </w:tcPr>
          <w:p w14:paraId="3A7CA851" w14:textId="0C639D30" w:rsidR="00E82B19" w:rsidRPr="001300D7" w:rsidRDefault="00E82B19" w:rsidP="00E82B19">
            <w:pPr>
              <w:pStyle w:val="ListParagraph"/>
              <w:ind w:left="0"/>
              <w:jc w:val="both"/>
              <w:rPr>
                <w:rFonts w:ascii="Times New Roman" w:eastAsia="Times New Roman" w:hAnsi="Times New Roman" w:cs="Times New Roman"/>
                <w:sz w:val="24"/>
                <w:szCs w:val="24"/>
                <w:lang w:val="lv-LV"/>
              </w:rPr>
            </w:pPr>
            <w:r w:rsidRPr="001300D7">
              <w:rPr>
                <w:rFonts w:ascii="Times New Roman" w:hAnsi="Times New Roman" w:cs="Times New Roman"/>
                <w:sz w:val="24"/>
                <w:szCs w:val="24"/>
                <w:lang w:val="lv-LV"/>
              </w:rPr>
              <w:t>Iestādē bija kvalitatīva IKT infrastruktūra, kas nodrošināja visu priekšmetu stundās pedagogiem un izglītojamajiem piekļūšanu digitāliem tiešsaistes materiāliem.</w:t>
            </w:r>
          </w:p>
        </w:tc>
        <w:tc>
          <w:tcPr>
            <w:tcW w:w="3685" w:type="dxa"/>
          </w:tcPr>
          <w:p w14:paraId="13AC36E6" w14:textId="77777777" w:rsidR="00E82B19" w:rsidRPr="001300D7" w:rsidRDefault="00E82B19" w:rsidP="00E82B19">
            <w:pPr>
              <w:pStyle w:val="ListParagraph"/>
              <w:ind w:left="0"/>
              <w:jc w:val="both"/>
              <w:rPr>
                <w:rFonts w:ascii="Times New Roman" w:eastAsia="Times New Roman" w:hAnsi="Times New Roman" w:cs="Times New Roman"/>
                <w:color w:val="414142"/>
                <w:sz w:val="24"/>
                <w:szCs w:val="24"/>
                <w:lang w:val="lv-LV"/>
              </w:rPr>
            </w:pPr>
            <w:r w:rsidRPr="001300D7">
              <w:rPr>
                <w:rFonts w:ascii="Times New Roman" w:eastAsia="Times New Roman" w:hAnsi="Times New Roman" w:cs="Times New Roman"/>
                <w:color w:val="414142"/>
                <w:sz w:val="24"/>
                <w:szCs w:val="24"/>
                <w:lang w:val="lv-LV"/>
              </w:rPr>
              <w:t xml:space="preserve">Pēc nepieciešamības visām iestādes </w:t>
            </w:r>
            <w:proofErr w:type="spellStart"/>
            <w:r w:rsidRPr="001300D7">
              <w:rPr>
                <w:rFonts w:ascii="Times New Roman" w:eastAsia="Times New Roman" w:hAnsi="Times New Roman" w:cs="Times New Roman"/>
                <w:color w:val="414142"/>
                <w:sz w:val="24"/>
                <w:szCs w:val="24"/>
                <w:lang w:val="lv-LV"/>
              </w:rPr>
              <w:t>mērķgrupām</w:t>
            </w:r>
            <w:proofErr w:type="spellEnd"/>
            <w:r w:rsidRPr="001300D7">
              <w:rPr>
                <w:rFonts w:ascii="Times New Roman" w:eastAsia="Times New Roman" w:hAnsi="Times New Roman" w:cs="Times New Roman"/>
                <w:color w:val="414142"/>
                <w:sz w:val="24"/>
                <w:szCs w:val="24"/>
                <w:lang w:val="lv-LV"/>
              </w:rPr>
              <w:t xml:space="preserve"> (izglītojamie, pedagogi, vecāki) veikt apmācības par IKT lietderīgu izmantošanu.</w:t>
            </w:r>
          </w:p>
          <w:p w14:paraId="5B51F946" w14:textId="11B92127" w:rsidR="00B1270A" w:rsidRPr="001300D7" w:rsidRDefault="00B1270A" w:rsidP="00E82B19">
            <w:pPr>
              <w:pStyle w:val="ListParagraph"/>
              <w:ind w:left="0"/>
              <w:jc w:val="both"/>
              <w:rPr>
                <w:rFonts w:ascii="Times New Roman" w:eastAsia="Times New Roman" w:hAnsi="Times New Roman" w:cs="Times New Roman"/>
                <w:sz w:val="24"/>
                <w:szCs w:val="24"/>
                <w:lang w:val="lv-LV"/>
              </w:rPr>
            </w:pPr>
            <w:r w:rsidRPr="001300D7">
              <w:rPr>
                <w:rFonts w:ascii="Times New Roman" w:eastAsia="Times New Roman" w:hAnsi="Times New Roman" w:cs="Times New Roman"/>
                <w:color w:val="414142"/>
                <w:sz w:val="24"/>
                <w:szCs w:val="24"/>
                <w:lang w:val="lv-LV"/>
              </w:rPr>
              <w:t>Ieviest energoresursu taupības režīmu, katrs izglītības iestādes darbinieks ir atbildīgs par racionālu un efektīvu visu līdzekļu un resursu izmantošanu. Taupība nedrīkst kavēt un ierobežot mācību procesu.</w:t>
            </w:r>
          </w:p>
        </w:tc>
      </w:tr>
    </w:tbl>
    <w:p w14:paraId="3BDF5D23" w14:textId="77777777" w:rsidR="00EF1001" w:rsidRPr="001300D7" w:rsidRDefault="00EF1001" w:rsidP="00EF1001">
      <w:pPr>
        <w:spacing w:after="0" w:line="240" w:lineRule="auto"/>
        <w:ind w:left="360"/>
        <w:jc w:val="both"/>
        <w:rPr>
          <w:rFonts w:ascii="Times New Roman" w:eastAsia="Times New Roman" w:hAnsi="Times New Roman" w:cs="Times New Roman"/>
          <w:sz w:val="24"/>
          <w:szCs w:val="24"/>
          <w:lang w:val="lv-LV"/>
        </w:rPr>
      </w:pPr>
    </w:p>
    <w:p w14:paraId="558817BA" w14:textId="1CA28796" w:rsidR="00EF1001" w:rsidRPr="001300D7" w:rsidRDefault="00EF1001" w:rsidP="00EF1001">
      <w:pPr>
        <w:pStyle w:val="ListParagraph"/>
        <w:numPr>
          <w:ilvl w:val="1"/>
          <w:numId w:val="3"/>
        </w:numPr>
        <w:spacing w:after="0" w:line="240" w:lineRule="auto"/>
        <w:jc w:val="both"/>
        <w:rPr>
          <w:rFonts w:ascii="Times New Roman" w:hAnsi="Times New Roman" w:cs="Times New Roman"/>
          <w:b/>
          <w:bCs/>
          <w:i/>
          <w:iCs/>
          <w:sz w:val="24"/>
          <w:szCs w:val="24"/>
          <w:lang w:val="lv-LV"/>
        </w:rPr>
      </w:pPr>
      <w:r w:rsidRPr="001300D7">
        <w:rPr>
          <w:rFonts w:ascii="Times New Roman" w:eastAsia="Times New Roman" w:hAnsi="Times New Roman" w:cs="Times New Roman"/>
          <w:b/>
          <w:bCs/>
          <w:i/>
          <w:iCs/>
          <w:sz w:val="24"/>
          <w:szCs w:val="24"/>
          <w:lang w:val="lv-LV"/>
        </w:rPr>
        <w:t xml:space="preserve"> 2-3 galvenie apkopotie secinājumi par visu kritēriju turpmākajam darbam</w:t>
      </w:r>
    </w:p>
    <w:p w14:paraId="454CEDAC" w14:textId="3D9A2B56" w:rsidR="00F254C5" w:rsidRPr="001300D7" w:rsidRDefault="00964B96" w:rsidP="00964B96">
      <w:pPr>
        <w:pStyle w:val="ListParagraph"/>
        <w:numPr>
          <w:ilvl w:val="2"/>
          <w:numId w:val="3"/>
        </w:num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Turpināt atjaunināt IT resursus, turpināt pedagogu zināšanu papildināšanu IT iespēju izmantošanā mācību procesā.</w:t>
      </w:r>
    </w:p>
    <w:p w14:paraId="5E7D5736" w14:textId="7058A386" w:rsidR="00964B96" w:rsidRPr="001300D7" w:rsidRDefault="00964B96" w:rsidP="00964B96">
      <w:pPr>
        <w:pStyle w:val="ListParagraph"/>
        <w:numPr>
          <w:ilvl w:val="2"/>
          <w:numId w:val="3"/>
        </w:numPr>
        <w:jc w:val="both"/>
        <w:rPr>
          <w:rFonts w:ascii="Times New Roman" w:hAnsi="Times New Roman" w:cs="Times New Roman"/>
          <w:sz w:val="24"/>
          <w:szCs w:val="24"/>
          <w:lang w:val="lv-LV"/>
        </w:rPr>
      </w:pPr>
      <w:r w:rsidRPr="001300D7">
        <w:rPr>
          <w:rFonts w:ascii="Times New Roman" w:hAnsi="Times New Roman" w:cs="Times New Roman"/>
          <w:sz w:val="24"/>
          <w:szCs w:val="24"/>
          <w:lang w:val="lv-LV"/>
        </w:rPr>
        <w:t>Ieviest energoresursu taupības režīmu.</w:t>
      </w:r>
    </w:p>
    <w:p w14:paraId="549EDB59" w14:textId="77777777" w:rsidR="001453C5" w:rsidRPr="001300D7" w:rsidRDefault="001453C5" w:rsidP="008326E5">
      <w:pPr>
        <w:jc w:val="both"/>
        <w:rPr>
          <w:rFonts w:ascii="Times New Roman" w:hAnsi="Times New Roman" w:cs="Times New Roman"/>
          <w:sz w:val="24"/>
          <w:szCs w:val="24"/>
          <w:lang w:val="lv-LV"/>
        </w:rPr>
      </w:pPr>
    </w:p>
    <w:p w14:paraId="1BBA2F41" w14:textId="0F58748C" w:rsidR="009D3D5D" w:rsidRPr="001300D7" w:rsidRDefault="009D3D5D" w:rsidP="00CA75C0">
      <w:pPr>
        <w:pStyle w:val="ListParagraph"/>
        <w:numPr>
          <w:ilvl w:val="0"/>
          <w:numId w:val="3"/>
        </w:numPr>
        <w:spacing w:after="0" w:line="240" w:lineRule="auto"/>
        <w:jc w:val="both"/>
        <w:rPr>
          <w:rFonts w:ascii="Times New Roman" w:hAnsi="Times New Roman" w:cs="Times New Roman"/>
          <w:b/>
          <w:bCs/>
          <w:sz w:val="24"/>
          <w:szCs w:val="24"/>
          <w:lang w:val="lv-LV"/>
        </w:rPr>
      </w:pPr>
      <w:r w:rsidRPr="001300D7">
        <w:rPr>
          <w:rFonts w:ascii="Times New Roman" w:hAnsi="Times New Roman" w:cs="Times New Roman"/>
          <w:b/>
          <w:bCs/>
          <w:sz w:val="24"/>
          <w:szCs w:val="24"/>
          <w:lang w:val="lv-LV"/>
        </w:rPr>
        <w:t>Izglītības iestādes dibinātāja noteiktie mērķi un uzdevumi izglītības iestādes vadītājam trīs gadiem</w:t>
      </w:r>
    </w:p>
    <w:p w14:paraId="176EDF8A" w14:textId="110CE9B9" w:rsidR="009D3D5D" w:rsidRPr="001300D7" w:rsidRDefault="009D3D5D" w:rsidP="009D3D5D">
      <w:pPr>
        <w:spacing w:after="0" w:line="240" w:lineRule="auto"/>
        <w:jc w:val="both"/>
        <w:rPr>
          <w:rFonts w:ascii="Times New Roman" w:hAnsi="Times New Roman" w:cs="Times New Roman"/>
          <w:b/>
          <w:bCs/>
          <w:sz w:val="24"/>
          <w:szCs w:val="24"/>
          <w:lang w:val="lv-LV"/>
        </w:rPr>
      </w:pPr>
    </w:p>
    <w:p w14:paraId="376F0A7E" w14:textId="64275579" w:rsidR="009D3D5D" w:rsidRPr="001300D7" w:rsidRDefault="00E61883" w:rsidP="00E61883">
      <w:pPr>
        <w:pStyle w:val="ListParagraph"/>
        <w:numPr>
          <w:ilvl w:val="1"/>
          <w:numId w:val="3"/>
        </w:numPr>
        <w:spacing w:after="0" w:line="240" w:lineRule="auto"/>
        <w:jc w:val="both"/>
        <w:rPr>
          <w:rFonts w:ascii="Times New Roman" w:hAnsi="Times New Roman" w:cs="Times New Roman"/>
          <w:bCs/>
          <w:sz w:val="24"/>
          <w:szCs w:val="24"/>
          <w:lang w:val="lv-LV"/>
        </w:rPr>
      </w:pPr>
      <w:r w:rsidRPr="001300D7">
        <w:rPr>
          <w:rFonts w:ascii="Times New Roman" w:hAnsi="Times New Roman" w:cs="Times New Roman"/>
          <w:bCs/>
          <w:sz w:val="24"/>
          <w:szCs w:val="24"/>
          <w:lang w:val="lv-LV"/>
        </w:rPr>
        <w:t>Veicināt izglītības iestādes un Ogres novada Izglītības pārvaldes sadarbību.</w:t>
      </w:r>
    </w:p>
    <w:p w14:paraId="444347D3" w14:textId="1A1FAAF6" w:rsidR="00E61883" w:rsidRPr="001300D7" w:rsidRDefault="00E61883" w:rsidP="00E61883">
      <w:pPr>
        <w:pStyle w:val="ListParagraph"/>
        <w:numPr>
          <w:ilvl w:val="1"/>
          <w:numId w:val="3"/>
        </w:numPr>
        <w:spacing w:after="0" w:line="240" w:lineRule="auto"/>
        <w:jc w:val="both"/>
        <w:rPr>
          <w:rFonts w:ascii="Times New Roman" w:hAnsi="Times New Roman" w:cs="Times New Roman"/>
          <w:bCs/>
          <w:sz w:val="24"/>
          <w:szCs w:val="24"/>
          <w:lang w:val="lv-LV"/>
        </w:rPr>
      </w:pPr>
      <w:r w:rsidRPr="001300D7">
        <w:rPr>
          <w:rFonts w:ascii="Times New Roman" w:hAnsi="Times New Roman" w:cs="Times New Roman"/>
          <w:bCs/>
          <w:sz w:val="24"/>
          <w:szCs w:val="24"/>
          <w:lang w:val="lv-LV"/>
        </w:rPr>
        <w:t xml:space="preserve"> Piedalīties Ogres novada stratēģijas 2022-2027 izstrādē visās izglītības jomās.</w:t>
      </w:r>
    </w:p>
    <w:p w14:paraId="512BD88E" w14:textId="29C1BBC1" w:rsidR="00E61883" w:rsidRPr="001300D7" w:rsidRDefault="00E61883" w:rsidP="00E61883">
      <w:pPr>
        <w:pStyle w:val="ListParagraph"/>
        <w:numPr>
          <w:ilvl w:val="1"/>
          <w:numId w:val="3"/>
        </w:numPr>
        <w:spacing w:after="0" w:line="240" w:lineRule="auto"/>
        <w:jc w:val="both"/>
        <w:rPr>
          <w:rFonts w:ascii="Times New Roman" w:hAnsi="Times New Roman" w:cs="Times New Roman"/>
          <w:bCs/>
          <w:sz w:val="24"/>
          <w:szCs w:val="24"/>
          <w:lang w:val="lv-LV"/>
        </w:rPr>
      </w:pPr>
      <w:r w:rsidRPr="001300D7">
        <w:rPr>
          <w:rFonts w:ascii="Times New Roman" w:hAnsi="Times New Roman" w:cs="Times New Roman"/>
          <w:bCs/>
          <w:sz w:val="24"/>
          <w:szCs w:val="24"/>
          <w:lang w:val="lv-LV"/>
        </w:rPr>
        <w:t xml:space="preserve">Turpināt mācību procesa </w:t>
      </w:r>
      <w:proofErr w:type="spellStart"/>
      <w:r w:rsidRPr="001300D7">
        <w:rPr>
          <w:rFonts w:ascii="Times New Roman" w:hAnsi="Times New Roman" w:cs="Times New Roman"/>
          <w:bCs/>
          <w:sz w:val="24"/>
          <w:szCs w:val="24"/>
          <w:lang w:val="lv-LV"/>
        </w:rPr>
        <w:t>digitalizāciju</w:t>
      </w:r>
      <w:proofErr w:type="spellEnd"/>
      <w:r w:rsidRPr="001300D7">
        <w:rPr>
          <w:rFonts w:ascii="Times New Roman" w:hAnsi="Times New Roman" w:cs="Times New Roman"/>
          <w:bCs/>
          <w:sz w:val="24"/>
          <w:szCs w:val="24"/>
          <w:lang w:val="lv-LV"/>
        </w:rPr>
        <w:t xml:space="preserve"> izglītības iestādē.</w:t>
      </w:r>
    </w:p>
    <w:p w14:paraId="476FDEC3" w14:textId="74D94FCB" w:rsidR="00E61883" w:rsidRPr="001300D7" w:rsidRDefault="00E61883" w:rsidP="00E61883">
      <w:pPr>
        <w:pStyle w:val="ListParagraph"/>
        <w:numPr>
          <w:ilvl w:val="1"/>
          <w:numId w:val="3"/>
        </w:numPr>
        <w:spacing w:after="0" w:line="240" w:lineRule="auto"/>
        <w:jc w:val="both"/>
        <w:rPr>
          <w:rFonts w:ascii="Times New Roman" w:hAnsi="Times New Roman" w:cs="Times New Roman"/>
          <w:bCs/>
          <w:sz w:val="24"/>
          <w:szCs w:val="24"/>
          <w:lang w:val="lv-LV"/>
        </w:rPr>
      </w:pPr>
      <w:r w:rsidRPr="001300D7">
        <w:rPr>
          <w:rFonts w:ascii="Times New Roman" w:hAnsi="Times New Roman" w:cs="Times New Roman"/>
          <w:bCs/>
          <w:sz w:val="24"/>
          <w:szCs w:val="24"/>
          <w:lang w:val="lv-LV"/>
        </w:rPr>
        <w:t>Pilnveidot speciālās un iekļaujošās izglītības iespējas izglītības iestādē.</w:t>
      </w:r>
    </w:p>
    <w:p w14:paraId="6016F8F3" w14:textId="77777777" w:rsidR="00B41894" w:rsidRPr="001300D7" w:rsidRDefault="00B41894" w:rsidP="00B41894">
      <w:pPr>
        <w:pStyle w:val="ListParagraph"/>
        <w:spacing w:after="0" w:line="240" w:lineRule="auto"/>
        <w:jc w:val="both"/>
        <w:rPr>
          <w:rFonts w:ascii="Times New Roman" w:hAnsi="Times New Roman" w:cs="Times New Roman"/>
          <w:bCs/>
          <w:sz w:val="24"/>
          <w:szCs w:val="24"/>
          <w:lang w:val="lv-LV"/>
        </w:rPr>
      </w:pPr>
    </w:p>
    <w:p w14:paraId="4FD320F4" w14:textId="42E9BB10" w:rsidR="008326E5" w:rsidRPr="001300D7" w:rsidRDefault="008326E5" w:rsidP="00CA75C0">
      <w:pPr>
        <w:pStyle w:val="ListParagraph"/>
        <w:numPr>
          <w:ilvl w:val="0"/>
          <w:numId w:val="3"/>
        </w:numPr>
        <w:spacing w:after="0" w:line="240" w:lineRule="auto"/>
        <w:jc w:val="both"/>
        <w:rPr>
          <w:rFonts w:ascii="Times New Roman" w:hAnsi="Times New Roman" w:cs="Times New Roman"/>
          <w:b/>
          <w:bCs/>
          <w:sz w:val="24"/>
          <w:szCs w:val="24"/>
          <w:lang w:val="lv-LV"/>
        </w:rPr>
      </w:pPr>
      <w:r w:rsidRPr="001300D7">
        <w:rPr>
          <w:rFonts w:ascii="Times New Roman" w:hAnsi="Times New Roman" w:cs="Times New Roman"/>
          <w:b/>
          <w:bCs/>
          <w:sz w:val="24"/>
          <w:szCs w:val="24"/>
          <w:lang w:val="lv-LV"/>
        </w:rPr>
        <w:t>Informācija par izglītības iestādes, izglītības programmu akreditācijā un izglītības iestādes vadītāja profesionālās darbības novērtēšanā norādīto uzdevumu izpildi (20</w:t>
      </w:r>
      <w:r w:rsidR="00F254C5" w:rsidRPr="001300D7">
        <w:rPr>
          <w:rFonts w:ascii="Times New Roman" w:hAnsi="Times New Roman" w:cs="Times New Roman"/>
          <w:b/>
          <w:bCs/>
          <w:sz w:val="24"/>
          <w:szCs w:val="24"/>
          <w:lang w:val="lv-LV"/>
        </w:rPr>
        <w:t>20</w:t>
      </w:r>
      <w:r w:rsidRPr="001300D7">
        <w:rPr>
          <w:rFonts w:ascii="Times New Roman" w:hAnsi="Times New Roman" w:cs="Times New Roman"/>
          <w:b/>
          <w:bCs/>
          <w:sz w:val="24"/>
          <w:szCs w:val="24"/>
          <w:lang w:val="lv-LV"/>
        </w:rPr>
        <w:t>./202</w:t>
      </w:r>
      <w:r w:rsidR="00F254C5" w:rsidRPr="001300D7">
        <w:rPr>
          <w:rFonts w:ascii="Times New Roman" w:hAnsi="Times New Roman" w:cs="Times New Roman"/>
          <w:b/>
          <w:bCs/>
          <w:sz w:val="24"/>
          <w:szCs w:val="24"/>
          <w:lang w:val="lv-LV"/>
        </w:rPr>
        <w:t>1</w:t>
      </w:r>
      <w:r w:rsidRPr="001300D7">
        <w:rPr>
          <w:rFonts w:ascii="Times New Roman" w:hAnsi="Times New Roman" w:cs="Times New Roman"/>
          <w:b/>
          <w:bCs/>
          <w:sz w:val="24"/>
          <w:szCs w:val="24"/>
          <w:lang w:val="lv-LV"/>
        </w:rPr>
        <w:t>.māc.g., 202</w:t>
      </w:r>
      <w:r w:rsidR="00F254C5" w:rsidRPr="001300D7">
        <w:rPr>
          <w:rFonts w:ascii="Times New Roman" w:hAnsi="Times New Roman" w:cs="Times New Roman"/>
          <w:b/>
          <w:bCs/>
          <w:sz w:val="24"/>
          <w:szCs w:val="24"/>
          <w:lang w:val="lv-LV"/>
        </w:rPr>
        <w:t>1</w:t>
      </w:r>
      <w:r w:rsidRPr="001300D7">
        <w:rPr>
          <w:rFonts w:ascii="Times New Roman" w:hAnsi="Times New Roman" w:cs="Times New Roman"/>
          <w:b/>
          <w:bCs/>
          <w:sz w:val="24"/>
          <w:szCs w:val="24"/>
          <w:lang w:val="lv-LV"/>
        </w:rPr>
        <w:t>./202</w:t>
      </w:r>
      <w:r w:rsidR="00F254C5" w:rsidRPr="001300D7">
        <w:rPr>
          <w:rFonts w:ascii="Times New Roman" w:hAnsi="Times New Roman" w:cs="Times New Roman"/>
          <w:b/>
          <w:bCs/>
          <w:sz w:val="24"/>
          <w:szCs w:val="24"/>
          <w:lang w:val="lv-LV"/>
        </w:rPr>
        <w:t>2</w:t>
      </w:r>
      <w:r w:rsidRPr="001300D7">
        <w:rPr>
          <w:rFonts w:ascii="Times New Roman" w:hAnsi="Times New Roman" w:cs="Times New Roman"/>
          <w:b/>
          <w:bCs/>
          <w:sz w:val="24"/>
          <w:szCs w:val="24"/>
          <w:lang w:val="lv-LV"/>
        </w:rPr>
        <w:t>.māc.g.)</w:t>
      </w:r>
    </w:p>
    <w:tbl>
      <w:tblPr>
        <w:tblStyle w:val="TableGrid"/>
        <w:tblW w:w="12283" w:type="dxa"/>
        <w:tblInd w:w="720" w:type="dxa"/>
        <w:tblLook w:val="04A0" w:firstRow="1" w:lastRow="0" w:firstColumn="1" w:lastColumn="0" w:noHBand="0" w:noVBand="1"/>
      </w:tblPr>
      <w:tblGrid>
        <w:gridCol w:w="835"/>
        <w:gridCol w:w="7371"/>
        <w:gridCol w:w="4077"/>
      </w:tblGrid>
      <w:tr w:rsidR="00B41894" w:rsidRPr="001300D7" w14:paraId="46E4F483" w14:textId="77777777" w:rsidTr="00EF4443">
        <w:tc>
          <w:tcPr>
            <w:tcW w:w="835" w:type="dxa"/>
          </w:tcPr>
          <w:p w14:paraId="3408D9A2" w14:textId="77777777" w:rsidR="00B41894" w:rsidRPr="001300D7" w:rsidRDefault="00B41894" w:rsidP="00EF4443">
            <w:pPr>
              <w:jc w:val="both"/>
              <w:rPr>
                <w:rFonts w:ascii="Times New Roman" w:hAnsi="Times New Roman" w:cs="Times New Roman"/>
                <w:bCs/>
                <w:sz w:val="24"/>
                <w:szCs w:val="24"/>
                <w:lang w:val="lv-LV"/>
              </w:rPr>
            </w:pPr>
            <w:proofErr w:type="spellStart"/>
            <w:r w:rsidRPr="001300D7">
              <w:rPr>
                <w:rFonts w:ascii="Times New Roman" w:hAnsi="Times New Roman" w:cs="Times New Roman"/>
                <w:bCs/>
                <w:sz w:val="24"/>
                <w:szCs w:val="24"/>
                <w:lang w:val="lv-LV"/>
              </w:rPr>
              <w:t>Npk</w:t>
            </w:r>
            <w:proofErr w:type="spellEnd"/>
          </w:p>
        </w:tc>
        <w:tc>
          <w:tcPr>
            <w:tcW w:w="7371" w:type="dxa"/>
          </w:tcPr>
          <w:p w14:paraId="5291E787" w14:textId="77777777" w:rsidR="00B41894" w:rsidRPr="001300D7" w:rsidRDefault="00B41894" w:rsidP="00510B81">
            <w:pPr>
              <w:pStyle w:val="ListParagraph"/>
              <w:ind w:left="0"/>
              <w:jc w:val="both"/>
              <w:rPr>
                <w:rFonts w:ascii="Times New Roman" w:hAnsi="Times New Roman" w:cs="Times New Roman"/>
                <w:bCs/>
                <w:sz w:val="24"/>
                <w:szCs w:val="24"/>
                <w:lang w:val="lv-LV"/>
              </w:rPr>
            </w:pPr>
            <w:r w:rsidRPr="001300D7">
              <w:rPr>
                <w:rFonts w:ascii="Times New Roman" w:hAnsi="Times New Roman" w:cs="Times New Roman"/>
                <w:bCs/>
                <w:sz w:val="24"/>
                <w:szCs w:val="24"/>
                <w:lang w:val="lv-LV"/>
              </w:rPr>
              <w:t>Ieteikums</w:t>
            </w:r>
          </w:p>
        </w:tc>
        <w:tc>
          <w:tcPr>
            <w:tcW w:w="4077" w:type="dxa"/>
          </w:tcPr>
          <w:p w14:paraId="426C116A" w14:textId="77777777" w:rsidR="00B41894" w:rsidRPr="001300D7" w:rsidRDefault="00B41894" w:rsidP="00510B81">
            <w:pPr>
              <w:pStyle w:val="ListParagraph"/>
              <w:ind w:left="0"/>
              <w:jc w:val="both"/>
              <w:rPr>
                <w:rFonts w:ascii="Times New Roman" w:hAnsi="Times New Roman" w:cs="Times New Roman"/>
                <w:bCs/>
                <w:sz w:val="24"/>
                <w:szCs w:val="24"/>
                <w:lang w:val="lv-LV"/>
              </w:rPr>
            </w:pPr>
            <w:r w:rsidRPr="001300D7">
              <w:rPr>
                <w:rFonts w:ascii="Times New Roman" w:hAnsi="Times New Roman" w:cs="Times New Roman"/>
                <w:bCs/>
                <w:sz w:val="24"/>
                <w:szCs w:val="24"/>
                <w:lang w:val="lv-LV"/>
              </w:rPr>
              <w:t>Izpilde</w:t>
            </w:r>
          </w:p>
        </w:tc>
      </w:tr>
      <w:tr w:rsidR="00B41894" w:rsidRPr="001300D7" w14:paraId="2656F957" w14:textId="77777777" w:rsidTr="00EF4443">
        <w:tc>
          <w:tcPr>
            <w:tcW w:w="835" w:type="dxa"/>
          </w:tcPr>
          <w:p w14:paraId="588519BC" w14:textId="05C08681" w:rsidR="00B41894" w:rsidRPr="001300D7" w:rsidRDefault="00EF4443" w:rsidP="00510B81">
            <w:pPr>
              <w:pStyle w:val="ListParagraph"/>
              <w:ind w:left="0"/>
              <w:jc w:val="both"/>
              <w:rPr>
                <w:rFonts w:ascii="Times New Roman" w:hAnsi="Times New Roman" w:cs="Times New Roman"/>
                <w:bCs/>
                <w:sz w:val="24"/>
                <w:szCs w:val="24"/>
                <w:lang w:val="lv-LV"/>
              </w:rPr>
            </w:pPr>
            <w:r w:rsidRPr="001300D7">
              <w:rPr>
                <w:rFonts w:ascii="Times New Roman" w:hAnsi="Times New Roman" w:cs="Times New Roman"/>
                <w:bCs/>
                <w:sz w:val="24"/>
                <w:szCs w:val="24"/>
                <w:lang w:val="lv-LV"/>
              </w:rPr>
              <w:t>1.</w:t>
            </w:r>
          </w:p>
        </w:tc>
        <w:tc>
          <w:tcPr>
            <w:tcW w:w="7371" w:type="dxa"/>
          </w:tcPr>
          <w:p w14:paraId="05391A77" w14:textId="5819B4CE" w:rsidR="00B41894" w:rsidRPr="001300D7" w:rsidRDefault="00EF4443" w:rsidP="00510B81">
            <w:pPr>
              <w:pStyle w:val="ListParagraph"/>
              <w:ind w:left="0"/>
              <w:jc w:val="both"/>
              <w:rPr>
                <w:rFonts w:ascii="Times New Roman" w:hAnsi="Times New Roman" w:cs="Times New Roman"/>
                <w:bCs/>
                <w:sz w:val="24"/>
                <w:szCs w:val="24"/>
                <w:lang w:val="lv-LV"/>
              </w:rPr>
            </w:pPr>
            <w:r w:rsidRPr="001300D7">
              <w:rPr>
                <w:rFonts w:ascii="Times New Roman" w:hAnsi="Times New Roman" w:cs="Times New Roman"/>
                <w:bCs/>
                <w:sz w:val="24"/>
                <w:szCs w:val="24"/>
                <w:lang w:val="lv-LV"/>
              </w:rPr>
              <w:t xml:space="preserve">Nepieciešams mērķtiecīgi strādāt pie iestādes nodrošināšanas ar psihologu, sociālo pedagogu, karjeras konsultantu un logopēdu </w:t>
            </w:r>
          </w:p>
        </w:tc>
        <w:tc>
          <w:tcPr>
            <w:tcW w:w="4077" w:type="dxa"/>
          </w:tcPr>
          <w:p w14:paraId="7AB9008C" w14:textId="7FDF596C" w:rsidR="00B41894" w:rsidRPr="001300D7" w:rsidRDefault="00267E52" w:rsidP="005D06A5">
            <w:pPr>
              <w:pStyle w:val="ListParagraph"/>
              <w:ind w:left="0"/>
              <w:jc w:val="both"/>
              <w:rPr>
                <w:rFonts w:ascii="Times New Roman" w:hAnsi="Times New Roman" w:cs="Times New Roman"/>
                <w:bCs/>
                <w:sz w:val="24"/>
                <w:szCs w:val="24"/>
                <w:lang w:val="lv-LV"/>
              </w:rPr>
            </w:pPr>
            <w:r w:rsidRPr="001300D7">
              <w:rPr>
                <w:rFonts w:ascii="Times New Roman" w:hAnsi="Times New Roman" w:cs="Times New Roman"/>
                <w:bCs/>
                <w:sz w:val="24"/>
                <w:szCs w:val="24"/>
                <w:lang w:val="lv-LV"/>
              </w:rPr>
              <w:t xml:space="preserve">Nepieciešamie kadri tiek meklēti, grūtības sagādā tas, ka nevar šiem kadriem nodrošināt pilnu slodzi </w:t>
            </w:r>
            <w:r w:rsidR="005D06A5" w:rsidRPr="001300D7">
              <w:rPr>
                <w:rFonts w:ascii="Times New Roman" w:hAnsi="Times New Roman" w:cs="Times New Roman"/>
                <w:bCs/>
                <w:sz w:val="24"/>
                <w:szCs w:val="24"/>
                <w:lang w:val="lv-LV"/>
              </w:rPr>
              <w:t xml:space="preserve">nelielā </w:t>
            </w:r>
            <w:r w:rsidR="00B47200" w:rsidRPr="001300D7">
              <w:rPr>
                <w:rFonts w:ascii="Times New Roman" w:hAnsi="Times New Roman" w:cs="Times New Roman"/>
                <w:bCs/>
                <w:sz w:val="24"/>
                <w:szCs w:val="24"/>
                <w:lang w:val="lv-LV"/>
              </w:rPr>
              <w:t xml:space="preserve"> </w:t>
            </w:r>
            <w:r w:rsidRPr="001300D7">
              <w:rPr>
                <w:rFonts w:ascii="Times New Roman" w:hAnsi="Times New Roman" w:cs="Times New Roman"/>
                <w:bCs/>
                <w:sz w:val="24"/>
                <w:szCs w:val="24"/>
                <w:lang w:val="lv-LV"/>
              </w:rPr>
              <w:t>skolēnu skaita dēļ</w:t>
            </w:r>
            <w:r w:rsidR="00D563EC" w:rsidRPr="001300D7">
              <w:rPr>
                <w:rFonts w:ascii="Times New Roman" w:hAnsi="Times New Roman" w:cs="Times New Roman"/>
                <w:bCs/>
                <w:sz w:val="24"/>
                <w:szCs w:val="24"/>
                <w:lang w:val="lv-LV"/>
              </w:rPr>
              <w:t>.</w:t>
            </w:r>
          </w:p>
        </w:tc>
      </w:tr>
      <w:tr w:rsidR="00EF4443" w:rsidRPr="001300D7" w14:paraId="16AE8A91" w14:textId="77777777" w:rsidTr="00EF4443">
        <w:tc>
          <w:tcPr>
            <w:tcW w:w="835" w:type="dxa"/>
          </w:tcPr>
          <w:p w14:paraId="4971554D" w14:textId="4106A582" w:rsidR="00EF4443" w:rsidRPr="001300D7" w:rsidRDefault="00EF4443" w:rsidP="00510B81">
            <w:pPr>
              <w:pStyle w:val="ListParagraph"/>
              <w:ind w:left="0"/>
              <w:jc w:val="both"/>
              <w:rPr>
                <w:rFonts w:ascii="Times New Roman" w:hAnsi="Times New Roman" w:cs="Times New Roman"/>
                <w:bCs/>
                <w:sz w:val="24"/>
                <w:szCs w:val="24"/>
                <w:lang w:val="lv-LV"/>
              </w:rPr>
            </w:pPr>
            <w:r w:rsidRPr="001300D7">
              <w:rPr>
                <w:rFonts w:ascii="Times New Roman" w:hAnsi="Times New Roman" w:cs="Times New Roman"/>
                <w:bCs/>
                <w:sz w:val="24"/>
                <w:szCs w:val="24"/>
                <w:lang w:val="lv-LV"/>
              </w:rPr>
              <w:t>2.</w:t>
            </w:r>
          </w:p>
        </w:tc>
        <w:tc>
          <w:tcPr>
            <w:tcW w:w="7371" w:type="dxa"/>
          </w:tcPr>
          <w:p w14:paraId="1BE24B68" w14:textId="32548341" w:rsidR="00EF4443" w:rsidRPr="001300D7" w:rsidRDefault="00EF4443" w:rsidP="00B1737D">
            <w:pPr>
              <w:pStyle w:val="ListParagraph"/>
              <w:ind w:left="0"/>
              <w:jc w:val="both"/>
              <w:rPr>
                <w:rFonts w:ascii="Times New Roman" w:hAnsi="Times New Roman" w:cs="Times New Roman"/>
                <w:bCs/>
                <w:sz w:val="24"/>
                <w:szCs w:val="24"/>
                <w:lang w:val="lv-LV"/>
              </w:rPr>
            </w:pPr>
            <w:r w:rsidRPr="001300D7">
              <w:rPr>
                <w:rFonts w:ascii="Times New Roman" w:hAnsi="Times New Roman" w:cs="Times New Roman"/>
                <w:bCs/>
                <w:sz w:val="24"/>
                <w:szCs w:val="24"/>
                <w:lang w:val="lv-LV"/>
              </w:rPr>
              <w:t xml:space="preserve">Nepieciešams palielināt izglītojamo atgriezenisko saiti </w:t>
            </w:r>
            <w:r w:rsidR="00B1737D" w:rsidRPr="001300D7">
              <w:rPr>
                <w:rFonts w:ascii="Times New Roman" w:hAnsi="Times New Roman" w:cs="Times New Roman"/>
                <w:bCs/>
                <w:sz w:val="24"/>
                <w:szCs w:val="24"/>
                <w:lang w:val="lv-LV"/>
              </w:rPr>
              <w:t xml:space="preserve">pedagogiem </w:t>
            </w:r>
            <w:r w:rsidRPr="001300D7">
              <w:rPr>
                <w:rFonts w:ascii="Times New Roman" w:hAnsi="Times New Roman" w:cs="Times New Roman"/>
                <w:bCs/>
                <w:sz w:val="24"/>
                <w:szCs w:val="24"/>
                <w:lang w:val="lv-LV"/>
              </w:rPr>
              <w:t>par to, kā izglītojamais var labāk sevi kontrolēt, virzīt un regulēt savu darbību</w:t>
            </w:r>
          </w:p>
        </w:tc>
        <w:tc>
          <w:tcPr>
            <w:tcW w:w="4077" w:type="dxa"/>
          </w:tcPr>
          <w:p w14:paraId="5373A5DA" w14:textId="36767215" w:rsidR="00EF4443" w:rsidRPr="001300D7" w:rsidRDefault="0067679F" w:rsidP="00510B81">
            <w:pPr>
              <w:pStyle w:val="ListParagraph"/>
              <w:ind w:left="0"/>
              <w:jc w:val="both"/>
              <w:rPr>
                <w:rFonts w:ascii="Times New Roman" w:hAnsi="Times New Roman" w:cs="Times New Roman"/>
                <w:bCs/>
                <w:sz w:val="24"/>
                <w:szCs w:val="24"/>
                <w:lang w:val="lv-LV"/>
              </w:rPr>
            </w:pPr>
            <w:r w:rsidRPr="001300D7">
              <w:rPr>
                <w:rFonts w:ascii="Times New Roman" w:hAnsi="Times New Roman" w:cs="Times New Roman"/>
                <w:bCs/>
                <w:sz w:val="24"/>
                <w:szCs w:val="24"/>
                <w:lang w:val="lv-LV"/>
              </w:rPr>
              <w:t>Pedagogi turpina veidot atgriezenisko saiti kompetenču izglītībā visos mācību priekšmetos</w:t>
            </w:r>
            <w:r w:rsidR="00D563EC" w:rsidRPr="001300D7">
              <w:rPr>
                <w:rFonts w:ascii="Times New Roman" w:hAnsi="Times New Roman" w:cs="Times New Roman"/>
                <w:bCs/>
                <w:sz w:val="24"/>
                <w:szCs w:val="24"/>
                <w:lang w:val="lv-LV"/>
              </w:rPr>
              <w:t>.</w:t>
            </w:r>
          </w:p>
        </w:tc>
      </w:tr>
      <w:tr w:rsidR="00B1737D" w:rsidRPr="001300D7" w14:paraId="0EDAF62D" w14:textId="77777777" w:rsidTr="00EF4443">
        <w:tc>
          <w:tcPr>
            <w:tcW w:w="835" w:type="dxa"/>
          </w:tcPr>
          <w:p w14:paraId="3ABBEEBC" w14:textId="2096DB72" w:rsidR="00B1737D" w:rsidRPr="001300D7" w:rsidRDefault="00D1465A" w:rsidP="00510B81">
            <w:pPr>
              <w:pStyle w:val="ListParagraph"/>
              <w:ind w:left="0"/>
              <w:jc w:val="both"/>
              <w:rPr>
                <w:rFonts w:ascii="Times New Roman" w:hAnsi="Times New Roman" w:cs="Times New Roman"/>
                <w:bCs/>
                <w:sz w:val="24"/>
                <w:szCs w:val="24"/>
                <w:lang w:val="lv-LV"/>
              </w:rPr>
            </w:pPr>
            <w:r w:rsidRPr="001300D7">
              <w:rPr>
                <w:rFonts w:ascii="Times New Roman" w:hAnsi="Times New Roman" w:cs="Times New Roman"/>
                <w:bCs/>
                <w:sz w:val="24"/>
                <w:szCs w:val="24"/>
                <w:lang w:val="lv-LV"/>
              </w:rPr>
              <w:t>3.</w:t>
            </w:r>
          </w:p>
        </w:tc>
        <w:tc>
          <w:tcPr>
            <w:tcW w:w="7371" w:type="dxa"/>
          </w:tcPr>
          <w:p w14:paraId="56C26B20" w14:textId="51F521B7" w:rsidR="00B1737D" w:rsidRPr="001300D7" w:rsidRDefault="00D1465A" w:rsidP="00510B81">
            <w:pPr>
              <w:pStyle w:val="ListParagraph"/>
              <w:ind w:left="0"/>
              <w:jc w:val="both"/>
              <w:rPr>
                <w:rFonts w:ascii="Times New Roman" w:hAnsi="Times New Roman" w:cs="Times New Roman"/>
                <w:bCs/>
                <w:sz w:val="24"/>
                <w:szCs w:val="24"/>
                <w:lang w:val="lv-LV"/>
              </w:rPr>
            </w:pPr>
            <w:r w:rsidRPr="001300D7">
              <w:rPr>
                <w:rFonts w:ascii="Times New Roman" w:hAnsi="Times New Roman" w:cs="Times New Roman"/>
                <w:bCs/>
                <w:sz w:val="24"/>
                <w:szCs w:val="24"/>
                <w:lang w:val="lv-LV"/>
              </w:rPr>
              <w:t>Nepieciešams sakārtot pedagogu izglītības un profesionālās pilnveides kursu apguves dokumentu ievadi VIIS</w:t>
            </w:r>
          </w:p>
        </w:tc>
        <w:tc>
          <w:tcPr>
            <w:tcW w:w="4077" w:type="dxa"/>
          </w:tcPr>
          <w:p w14:paraId="7B9499BE" w14:textId="32837941" w:rsidR="00B1737D" w:rsidRPr="001300D7" w:rsidRDefault="00D1465A" w:rsidP="00510B81">
            <w:pPr>
              <w:pStyle w:val="ListParagraph"/>
              <w:ind w:left="0"/>
              <w:jc w:val="both"/>
              <w:rPr>
                <w:rFonts w:ascii="Times New Roman" w:hAnsi="Times New Roman" w:cs="Times New Roman"/>
                <w:bCs/>
                <w:sz w:val="24"/>
                <w:szCs w:val="24"/>
                <w:lang w:val="lv-LV"/>
              </w:rPr>
            </w:pPr>
            <w:r w:rsidRPr="001300D7">
              <w:rPr>
                <w:rFonts w:ascii="Times New Roman" w:hAnsi="Times New Roman" w:cs="Times New Roman"/>
                <w:bCs/>
                <w:sz w:val="24"/>
                <w:szCs w:val="24"/>
                <w:lang w:val="lv-LV"/>
              </w:rPr>
              <w:t>Izpildīts</w:t>
            </w:r>
          </w:p>
        </w:tc>
      </w:tr>
      <w:tr w:rsidR="004D3E05" w:rsidRPr="001300D7" w14:paraId="58E8B60B" w14:textId="77777777" w:rsidTr="00EF4443">
        <w:tc>
          <w:tcPr>
            <w:tcW w:w="835" w:type="dxa"/>
          </w:tcPr>
          <w:p w14:paraId="0B624229" w14:textId="729CAF37" w:rsidR="004D3E05" w:rsidRPr="001300D7" w:rsidRDefault="004D3E05" w:rsidP="00510B81">
            <w:pPr>
              <w:pStyle w:val="ListParagraph"/>
              <w:ind w:left="0"/>
              <w:jc w:val="both"/>
              <w:rPr>
                <w:rFonts w:ascii="Times New Roman" w:hAnsi="Times New Roman" w:cs="Times New Roman"/>
                <w:bCs/>
                <w:sz w:val="24"/>
                <w:szCs w:val="24"/>
                <w:lang w:val="lv-LV"/>
              </w:rPr>
            </w:pPr>
            <w:r w:rsidRPr="001300D7">
              <w:rPr>
                <w:rFonts w:ascii="Times New Roman" w:hAnsi="Times New Roman" w:cs="Times New Roman"/>
                <w:bCs/>
                <w:sz w:val="24"/>
                <w:szCs w:val="24"/>
                <w:lang w:val="lv-LV"/>
              </w:rPr>
              <w:t>4.</w:t>
            </w:r>
          </w:p>
        </w:tc>
        <w:tc>
          <w:tcPr>
            <w:tcW w:w="7371" w:type="dxa"/>
          </w:tcPr>
          <w:p w14:paraId="5390D824" w14:textId="3E5CB0F6" w:rsidR="004D3E05" w:rsidRPr="001300D7" w:rsidRDefault="004D3E05" w:rsidP="00510B81">
            <w:pPr>
              <w:pStyle w:val="ListParagraph"/>
              <w:ind w:left="0"/>
              <w:jc w:val="both"/>
              <w:rPr>
                <w:rFonts w:ascii="Times New Roman" w:hAnsi="Times New Roman" w:cs="Times New Roman"/>
                <w:bCs/>
                <w:sz w:val="24"/>
                <w:szCs w:val="24"/>
                <w:lang w:val="lv-LV"/>
              </w:rPr>
            </w:pPr>
            <w:r w:rsidRPr="001300D7">
              <w:rPr>
                <w:rFonts w:ascii="Times New Roman" w:hAnsi="Times New Roman" w:cs="Times New Roman"/>
                <w:bCs/>
                <w:sz w:val="24"/>
                <w:szCs w:val="24"/>
                <w:lang w:val="lv-LV"/>
              </w:rPr>
              <w:t>Rūpēties par sekmīgu visu struktūrvienību un izglītības pakāpju pāreju uz vienotu pedagogu- izglītojamo-vecāku saziņas sistēmu e-klasi</w:t>
            </w:r>
          </w:p>
        </w:tc>
        <w:tc>
          <w:tcPr>
            <w:tcW w:w="4077" w:type="dxa"/>
          </w:tcPr>
          <w:p w14:paraId="76C0AE39" w14:textId="1088FA0F" w:rsidR="004D3E05" w:rsidRPr="001300D7" w:rsidRDefault="004D3E05" w:rsidP="00510B81">
            <w:pPr>
              <w:pStyle w:val="ListParagraph"/>
              <w:ind w:left="0"/>
              <w:jc w:val="both"/>
              <w:rPr>
                <w:rFonts w:ascii="Times New Roman" w:hAnsi="Times New Roman" w:cs="Times New Roman"/>
                <w:bCs/>
                <w:sz w:val="24"/>
                <w:szCs w:val="24"/>
                <w:lang w:val="lv-LV"/>
              </w:rPr>
            </w:pPr>
            <w:r w:rsidRPr="001300D7">
              <w:rPr>
                <w:rFonts w:ascii="Times New Roman" w:hAnsi="Times New Roman" w:cs="Times New Roman"/>
                <w:bCs/>
                <w:sz w:val="24"/>
                <w:szCs w:val="24"/>
                <w:lang w:val="lv-LV"/>
              </w:rPr>
              <w:t>Izpildīts</w:t>
            </w:r>
          </w:p>
        </w:tc>
      </w:tr>
    </w:tbl>
    <w:p w14:paraId="3F01AD89" w14:textId="77777777" w:rsidR="008326E5" w:rsidRPr="001300D7" w:rsidRDefault="008326E5" w:rsidP="0014784D">
      <w:pPr>
        <w:shd w:val="clear" w:color="auto" w:fill="FFFFFF"/>
        <w:spacing w:after="0" w:line="240" w:lineRule="auto"/>
        <w:rPr>
          <w:rFonts w:ascii="Times New Roman" w:eastAsia="Times New Roman" w:hAnsi="Times New Roman" w:cs="Times New Roman"/>
          <w:sz w:val="24"/>
          <w:szCs w:val="24"/>
          <w:lang w:val="lv-LV"/>
        </w:rPr>
      </w:pPr>
    </w:p>
    <w:p w14:paraId="3E6B2EEC" w14:textId="77777777" w:rsidR="008326E5" w:rsidRPr="001300D7"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p>
    <w:p w14:paraId="30F3D885" w14:textId="77777777" w:rsidR="008326E5" w:rsidRPr="001300D7" w:rsidRDefault="008326E5" w:rsidP="00CA75C0">
      <w:pPr>
        <w:pStyle w:val="ListParagraph"/>
        <w:numPr>
          <w:ilvl w:val="0"/>
          <w:numId w:val="3"/>
        </w:numPr>
        <w:shd w:val="clear" w:color="auto" w:fill="FFFFFF"/>
        <w:spacing w:after="0" w:line="240" w:lineRule="auto"/>
        <w:rPr>
          <w:rFonts w:ascii="Times New Roman" w:eastAsia="Times New Roman" w:hAnsi="Times New Roman" w:cs="Times New Roman"/>
          <w:b/>
          <w:bCs/>
          <w:sz w:val="24"/>
          <w:szCs w:val="24"/>
          <w:lang w:val="lv-LV"/>
        </w:rPr>
      </w:pPr>
      <w:r w:rsidRPr="001300D7">
        <w:rPr>
          <w:rFonts w:ascii="Times New Roman" w:eastAsia="Times New Roman" w:hAnsi="Times New Roman" w:cs="Times New Roman"/>
          <w:b/>
          <w:bCs/>
          <w:sz w:val="24"/>
          <w:szCs w:val="24"/>
          <w:lang w:val="lv-LV"/>
        </w:rPr>
        <w:t>Izglītības iestādes vadītāja, izglītības iestādes padomes un izglītojamo pašpārvaldes ieteikumi izglītības iestādes darbības pilnveidei un izglītības/nozaru politikas jautājumos (pēc iestādes vēlmēm)</w:t>
      </w:r>
    </w:p>
    <w:p w14:paraId="15C6366B" w14:textId="77777777" w:rsidR="008326E5" w:rsidRPr="001300D7" w:rsidRDefault="008326E5" w:rsidP="00CA75C0">
      <w:pPr>
        <w:pStyle w:val="ListParagraph"/>
        <w:numPr>
          <w:ilvl w:val="1"/>
          <w:numId w:val="3"/>
        </w:numPr>
        <w:shd w:val="clear" w:color="auto" w:fill="FFFFFF"/>
        <w:spacing w:after="0" w:line="240" w:lineRule="auto"/>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 Izglītības iestādes vadītāja sniegti ieteikumi izglītības/nozaru politikas jautājumos</w:t>
      </w:r>
    </w:p>
    <w:p w14:paraId="71645C06" w14:textId="4B3A92A5" w:rsidR="0014784D" w:rsidRPr="001300D7" w:rsidRDefault="00695C3E" w:rsidP="0014784D">
      <w:pPr>
        <w:pStyle w:val="ListParagraph"/>
        <w:numPr>
          <w:ilvl w:val="2"/>
          <w:numId w:val="3"/>
        </w:numPr>
        <w:shd w:val="clear" w:color="auto" w:fill="FFFFFF"/>
        <w:spacing w:after="0" w:line="240" w:lineRule="auto"/>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Individualizētas mācību pieejas ieviešana, kur izglītības piedāvājums atbilst izglītojamā vajadzībām, izaugsmes iespējām, iespējām plānot individuālus mācīšanās un pašattīstības ceļus, aktīvi izmantojot IT individualizētu mācību risinājumu nodrošināšanā.</w:t>
      </w:r>
    </w:p>
    <w:p w14:paraId="70226103" w14:textId="04E40E45" w:rsidR="008326E5" w:rsidRPr="001300D7" w:rsidRDefault="008326E5" w:rsidP="00CA75C0">
      <w:pPr>
        <w:pStyle w:val="ListParagraph"/>
        <w:numPr>
          <w:ilvl w:val="1"/>
          <w:numId w:val="3"/>
        </w:numPr>
        <w:shd w:val="clear" w:color="auto" w:fill="FFFFFF"/>
        <w:rPr>
          <w:rFonts w:ascii="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 Izglītības iestādes padomes ieteikumi izglītības iestādes darbības pilnveidei un/vai izglītības/nozaru politikas jautājumos</w:t>
      </w:r>
    </w:p>
    <w:p w14:paraId="030BDE6A" w14:textId="7D4683E4" w:rsidR="0014784D" w:rsidRPr="001300D7" w:rsidRDefault="00695C3E" w:rsidP="0014784D">
      <w:pPr>
        <w:pStyle w:val="ListParagraph"/>
        <w:numPr>
          <w:ilvl w:val="2"/>
          <w:numId w:val="3"/>
        </w:numPr>
        <w:shd w:val="clear" w:color="auto" w:fill="FFFFFF"/>
        <w:rPr>
          <w:rFonts w:ascii="Times New Roman" w:hAnsi="Times New Roman" w:cs="Times New Roman"/>
          <w:sz w:val="24"/>
          <w:szCs w:val="24"/>
          <w:lang w:val="lv-LV"/>
        </w:rPr>
      </w:pPr>
      <w:r w:rsidRPr="001300D7">
        <w:rPr>
          <w:rFonts w:ascii="Times New Roman" w:hAnsi="Times New Roman" w:cs="Times New Roman"/>
          <w:sz w:val="24"/>
          <w:szCs w:val="24"/>
          <w:lang w:val="lv-LV"/>
        </w:rPr>
        <w:t>Daudzveidīgu mācīšanās iespēju nodrošināšana, sadarbojoties ar dažādām organizācijām, tādējādi nodrošinot perspektīvu resursu pārvaldību zināšanu un labās prakses pārnesi.</w:t>
      </w:r>
    </w:p>
    <w:p w14:paraId="71F0AE7E" w14:textId="77777777" w:rsidR="008326E5" w:rsidRPr="001300D7" w:rsidRDefault="008326E5" w:rsidP="00CA75C0">
      <w:pPr>
        <w:pStyle w:val="ListParagraph"/>
        <w:numPr>
          <w:ilvl w:val="1"/>
          <w:numId w:val="3"/>
        </w:numPr>
        <w:shd w:val="clear" w:color="auto" w:fill="FFFFFF"/>
        <w:rPr>
          <w:rFonts w:ascii="Times New Roman" w:hAnsi="Times New Roman" w:cs="Times New Roman"/>
          <w:sz w:val="24"/>
          <w:szCs w:val="24"/>
          <w:lang w:val="lv-LV"/>
        </w:rPr>
      </w:pPr>
      <w:r w:rsidRPr="001300D7">
        <w:rPr>
          <w:rFonts w:ascii="Times New Roman" w:eastAsia="Times New Roman" w:hAnsi="Times New Roman" w:cs="Times New Roman"/>
          <w:sz w:val="24"/>
          <w:szCs w:val="24"/>
          <w:lang w:val="lv-LV"/>
        </w:rPr>
        <w:t xml:space="preserve"> Izglītojamo pašpārvaldes ieteikumi izglītības iestādes darbības pilnveidei un/vai izglītības/nozaru politikas jautājumos</w:t>
      </w:r>
    </w:p>
    <w:p w14:paraId="1F9F8C67" w14:textId="44E20B19" w:rsidR="008326E5" w:rsidRPr="001300D7" w:rsidRDefault="00695C3E" w:rsidP="00B47200">
      <w:pPr>
        <w:pStyle w:val="ListParagraph"/>
        <w:numPr>
          <w:ilvl w:val="2"/>
          <w:numId w:val="3"/>
        </w:numPr>
        <w:shd w:val="clear" w:color="auto" w:fill="FFFFFF"/>
        <w:rPr>
          <w:rFonts w:ascii="Times New Roman" w:hAnsi="Times New Roman" w:cs="Times New Roman"/>
          <w:sz w:val="24"/>
          <w:szCs w:val="24"/>
          <w:lang w:val="lv-LV"/>
        </w:rPr>
      </w:pPr>
      <w:r w:rsidRPr="001300D7">
        <w:rPr>
          <w:rFonts w:ascii="Times New Roman" w:hAnsi="Times New Roman" w:cs="Times New Roman"/>
          <w:sz w:val="24"/>
          <w:szCs w:val="24"/>
          <w:lang w:val="lv-LV"/>
        </w:rPr>
        <w:t>Izvērtējot pieprasījumu darba tirgū, rast iespējas palielināt angļu valodas, sporta un veselības  stundu skaitu.</w:t>
      </w:r>
    </w:p>
    <w:p w14:paraId="46DA03FD" w14:textId="77777777" w:rsidR="008326E5" w:rsidRPr="001300D7"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p>
    <w:p w14:paraId="34D7E012" w14:textId="77777777" w:rsidR="008326E5" w:rsidRPr="001300D7"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r w:rsidRPr="001300D7">
        <w:rPr>
          <w:rFonts w:ascii="Times New Roman" w:eastAsia="Times New Roman" w:hAnsi="Times New Roman" w:cs="Times New Roman"/>
          <w:sz w:val="24"/>
          <w:szCs w:val="24"/>
          <w:lang w:val="lv-LV"/>
        </w:rPr>
        <w:t>Izglītības iestādes vadītājs</w:t>
      </w:r>
    </w:p>
    <w:tbl>
      <w:tblPr>
        <w:tblW w:w="3226"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4536"/>
        <w:gridCol w:w="518"/>
        <w:gridCol w:w="3308"/>
      </w:tblGrid>
      <w:tr w:rsidR="002213B6" w:rsidRPr="001300D7" w14:paraId="50B3071C" w14:textId="77777777" w:rsidTr="00DC4CBB">
        <w:trPr>
          <w:trHeight w:val="200"/>
        </w:trPr>
        <w:tc>
          <w:tcPr>
            <w:tcW w:w="2712" w:type="pct"/>
            <w:tcBorders>
              <w:top w:val="nil"/>
              <w:left w:val="nil"/>
              <w:bottom w:val="single" w:sz="6" w:space="0" w:color="414142"/>
              <w:right w:val="nil"/>
            </w:tcBorders>
            <w:shd w:val="clear" w:color="auto" w:fill="FFFFFF"/>
            <w:hideMark/>
          </w:tcPr>
          <w:p w14:paraId="58BBE03D" w14:textId="77777777" w:rsidR="008326E5" w:rsidRPr="001300D7" w:rsidRDefault="008326E5" w:rsidP="00DC4CBB">
            <w:pPr>
              <w:spacing w:after="0" w:line="240" w:lineRule="auto"/>
              <w:rPr>
                <w:rFonts w:ascii="Times New Roman" w:eastAsia="Times New Roman" w:hAnsi="Times New Roman" w:cs="Times New Roman"/>
                <w:sz w:val="24"/>
                <w:szCs w:val="24"/>
              </w:rPr>
            </w:pPr>
          </w:p>
          <w:p w14:paraId="3A966BDD" w14:textId="77777777" w:rsidR="008326E5" w:rsidRPr="001300D7" w:rsidRDefault="008326E5" w:rsidP="00DC4CBB">
            <w:pPr>
              <w:spacing w:after="0" w:line="240" w:lineRule="auto"/>
              <w:rPr>
                <w:rFonts w:ascii="Times New Roman" w:eastAsia="Times New Roman" w:hAnsi="Times New Roman" w:cs="Times New Roman"/>
                <w:sz w:val="24"/>
                <w:szCs w:val="24"/>
              </w:rPr>
            </w:pPr>
            <w:r w:rsidRPr="001300D7">
              <w:rPr>
                <w:rFonts w:ascii="Times New Roman" w:eastAsia="Times New Roman" w:hAnsi="Times New Roman" w:cs="Times New Roman"/>
                <w:sz w:val="24"/>
                <w:szCs w:val="24"/>
              </w:rPr>
              <w:t>(</w:t>
            </w:r>
            <w:proofErr w:type="spellStart"/>
            <w:r w:rsidRPr="001300D7">
              <w:rPr>
                <w:rFonts w:ascii="Times New Roman" w:eastAsia="Times New Roman" w:hAnsi="Times New Roman" w:cs="Times New Roman"/>
                <w:sz w:val="24"/>
                <w:szCs w:val="24"/>
              </w:rPr>
              <w:t>paraksts</w:t>
            </w:r>
            <w:proofErr w:type="spellEnd"/>
            <w:r w:rsidRPr="001300D7">
              <w:rPr>
                <w:rFonts w:ascii="Times New Roman" w:eastAsia="Times New Roman" w:hAnsi="Times New Roman" w:cs="Times New Roman"/>
                <w:sz w:val="24"/>
                <w:szCs w:val="24"/>
              </w:rPr>
              <w:t>)</w:t>
            </w:r>
          </w:p>
        </w:tc>
        <w:tc>
          <w:tcPr>
            <w:tcW w:w="310" w:type="pct"/>
            <w:tcBorders>
              <w:top w:val="nil"/>
              <w:left w:val="nil"/>
              <w:bottom w:val="nil"/>
              <w:right w:val="nil"/>
            </w:tcBorders>
            <w:shd w:val="clear" w:color="auto" w:fill="FFFFFF"/>
            <w:hideMark/>
          </w:tcPr>
          <w:p w14:paraId="37B4BFBF" w14:textId="77777777" w:rsidR="008326E5" w:rsidRPr="001300D7" w:rsidRDefault="008326E5" w:rsidP="00DC4CBB">
            <w:pPr>
              <w:spacing w:after="0" w:line="240" w:lineRule="auto"/>
              <w:rPr>
                <w:rFonts w:ascii="Times New Roman" w:eastAsia="Times New Roman" w:hAnsi="Times New Roman" w:cs="Times New Roman"/>
                <w:sz w:val="24"/>
                <w:szCs w:val="24"/>
              </w:rPr>
            </w:pPr>
            <w:r w:rsidRPr="001300D7">
              <w:rPr>
                <w:rFonts w:ascii="Times New Roman" w:eastAsia="Times New Roman" w:hAnsi="Times New Roman" w:cs="Times New Roman"/>
                <w:sz w:val="24"/>
                <w:szCs w:val="24"/>
              </w:rPr>
              <w:t> </w:t>
            </w:r>
          </w:p>
        </w:tc>
        <w:tc>
          <w:tcPr>
            <w:tcW w:w="1978" w:type="pct"/>
            <w:tcBorders>
              <w:top w:val="nil"/>
              <w:left w:val="nil"/>
              <w:bottom w:val="single" w:sz="6" w:space="0" w:color="414142"/>
              <w:right w:val="nil"/>
            </w:tcBorders>
            <w:shd w:val="clear" w:color="auto" w:fill="FFFFFF"/>
            <w:hideMark/>
          </w:tcPr>
          <w:p w14:paraId="2C2CE0A6" w14:textId="77777777" w:rsidR="008326E5" w:rsidRPr="001300D7" w:rsidRDefault="008326E5" w:rsidP="00DC4CBB">
            <w:pPr>
              <w:spacing w:after="0" w:line="240" w:lineRule="auto"/>
              <w:rPr>
                <w:rFonts w:ascii="Times New Roman" w:eastAsia="Times New Roman" w:hAnsi="Times New Roman" w:cs="Times New Roman"/>
                <w:sz w:val="24"/>
                <w:szCs w:val="24"/>
              </w:rPr>
            </w:pPr>
            <w:r w:rsidRPr="001300D7">
              <w:rPr>
                <w:rFonts w:ascii="Times New Roman" w:eastAsia="Times New Roman" w:hAnsi="Times New Roman" w:cs="Times New Roman"/>
                <w:sz w:val="24"/>
                <w:szCs w:val="24"/>
              </w:rPr>
              <w:t>(</w:t>
            </w:r>
            <w:proofErr w:type="spellStart"/>
            <w:r w:rsidRPr="001300D7">
              <w:rPr>
                <w:rFonts w:ascii="Times New Roman" w:eastAsia="Times New Roman" w:hAnsi="Times New Roman" w:cs="Times New Roman"/>
                <w:sz w:val="24"/>
                <w:szCs w:val="24"/>
              </w:rPr>
              <w:t>vārds</w:t>
            </w:r>
            <w:proofErr w:type="spellEnd"/>
            <w:r w:rsidRPr="001300D7">
              <w:rPr>
                <w:rFonts w:ascii="Times New Roman" w:eastAsia="Times New Roman" w:hAnsi="Times New Roman" w:cs="Times New Roman"/>
                <w:sz w:val="24"/>
                <w:szCs w:val="24"/>
              </w:rPr>
              <w:t xml:space="preserve">, </w:t>
            </w:r>
            <w:proofErr w:type="spellStart"/>
            <w:r w:rsidRPr="001300D7">
              <w:rPr>
                <w:rFonts w:ascii="Times New Roman" w:eastAsia="Times New Roman" w:hAnsi="Times New Roman" w:cs="Times New Roman"/>
                <w:sz w:val="24"/>
                <w:szCs w:val="24"/>
              </w:rPr>
              <w:t>uzvārds</w:t>
            </w:r>
            <w:proofErr w:type="spellEnd"/>
            <w:r w:rsidRPr="001300D7">
              <w:rPr>
                <w:rFonts w:ascii="Times New Roman" w:eastAsia="Times New Roman" w:hAnsi="Times New Roman" w:cs="Times New Roman"/>
                <w:sz w:val="24"/>
                <w:szCs w:val="24"/>
              </w:rPr>
              <w:t>)</w:t>
            </w:r>
          </w:p>
        </w:tc>
      </w:tr>
    </w:tbl>
    <w:p w14:paraId="7F24AFF5" w14:textId="77777777" w:rsidR="008326E5" w:rsidRPr="001300D7"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p>
    <w:p w14:paraId="3D7F54B2" w14:textId="77777777" w:rsidR="008326E5" w:rsidRPr="001300D7"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sectPr w:rsidR="008326E5" w:rsidRPr="001300D7" w:rsidSect="00DC4CBB">
          <w:pgSz w:w="15840" w:h="12240" w:orient="landscape"/>
          <w:pgMar w:top="851" w:right="1440" w:bottom="851" w:left="1440" w:header="709" w:footer="709" w:gutter="0"/>
          <w:cols w:space="708"/>
          <w:docGrid w:linePitch="360"/>
        </w:sectPr>
      </w:pPr>
    </w:p>
    <w:p w14:paraId="58E112E5" w14:textId="77777777" w:rsidR="008326E5" w:rsidRPr="001300D7" w:rsidRDefault="008326E5" w:rsidP="008326E5">
      <w:pPr>
        <w:spacing w:after="0" w:line="240" w:lineRule="auto"/>
        <w:rPr>
          <w:rFonts w:ascii="Times New Roman" w:hAnsi="Times New Roman" w:cs="Times New Roman"/>
          <w:sz w:val="24"/>
          <w:szCs w:val="24"/>
          <w:lang w:val="lv-LV"/>
        </w:rPr>
      </w:pPr>
    </w:p>
    <w:p w14:paraId="24FFC657" w14:textId="77777777" w:rsidR="00C059D4" w:rsidRPr="001300D7" w:rsidRDefault="00C059D4">
      <w:pPr>
        <w:rPr>
          <w:rFonts w:ascii="Times New Roman" w:hAnsi="Times New Roman" w:cs="Times New Roman"/>
          <w:sz w:val="24"/>
          <w:szCs w:val="24"/>
        </w:rPr>
      </w:pPr>
    </w:p>
    <w:sectPr w:rsidR="00C059D4" w:rsidRPr="001300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A9E38" w14:textId="77777777" w:rsidR="00682B6E" w:rsidRDefault="00682B6E" w:rsidP="00F254C5">
      <w:pPr>
        <w:spacing w:after="0" w:line="240" w:lineRule="auto"/>
      </w:pPr>
      <w:r>
        <w:separator/>
      </w:r>
    </w:p>
  </w:endnote>
  <w:endnote w:type="continuationSeparator" w:id="0">
    <w:p w14:paraId="20EB04EC" w14:textId="77777777" w:rsidR="00682B6E" w:rsidRDefault="00682B6E"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egoe UI">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79111"/>
      <w:docPartObj>
        <w:docPartGallery w:val="Page Numbers (Bottom of Page)"/>
        <w:docPartUnique/>
      </w:docPartObj>
    </w:sdtPr>
    <w:sdtEndPr/>
    <w:sdtContent>
      <w:p w14:paraId="07FCBE4F" w14:textId="39D74180" w:rsidR="00510B81" w:rsidRDefault="00510B81">
        <w:pPr>
          <w:pStyle w:val="Footer"/>
          <w:jc w:val="center"/>
        </w:pPr>
        <w:r>
          <w:fldChar w:fldCharType="begin"/>
        </w:r>
        <w:r>
          <w:instrText>PAGE   \* MERGEFORMAT</w:instrText>
        </w:r>
        <w:r>
          <w:fldChar w:fldCharType="separate"/>
        </w:r>
        <w:r w:rsidR="004F145F" w:rsidRPr="004F145F">
          <w:rPr>
            <w:noProof/>
            <w:lang w:val="lv-LV"/>
          </w:rPr>
          <w:t>28</w:t>
        </w:r>
        <w:r>
          <w:fldChar w:fldCharType="end"/>
        </w:r>
      </w:p>
    </w:sdtContent>
  </w:sdt>
  <w:p w14:paraId="681AED29" w14:textId="77777777" w:rsidR="00510B81" w:rsidRDefault="00510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AFA3D" w14:textId="77777777" w:rsidR="00682B6E" w:rsidRDefault="00682B6E" w:rsidP="00F254C5">
      <w:pPr>
        <w:spacing w:after="0" w:line="240" w:lineRule="auto"/>
      </w:pPr>
      <w:r>
        <w:separator/>
      </w:r>
    </w:p>
  </w:footnote>
  <w:footnote w:type="continuationSeparator" w:id="0">
    <w:p w14:paraId="4700AA35" w14:textId="77777777" w:rsidR="00682B6E" w:rsidRDefault="00682B6E" w:rsidP="00F254C5">
      <w:pPr>
        <w:spacing w:after="0" w:line="240" w:lineRule="auto"/>
      </w:pPr>
      <w:r>
        <w:continuationSeparator/>
      </w:r>
    </w:p>
  </w:footnote>
  <w:footnote w:id="1">
    <w:p w14:paraId="225FEABD" w14:textId="494704FE" w:rsidR="00510B81" w:rsidRPr="00D7708D" w:rsidRDefault="00510B81">
      <w:pPr>
        <w:pStyle w:val="FootnoteText"/>
        <w:rPr>
          <w:lang w:val="lv-LV"/>
        </w:rPr>
      </w:pPr>
      <w:r>
        <w:rPr>
          <w:rStyle w:val="FootnoteReference"/>
        </w:rPr>
        <w:footnoteRef/>
      </w:r>
      <w:r>
        <w:t xml:space="preserve"> </w:t>
      </w:r>
      <w:r>
        <w:rPr>
          <w:lang w:val="lv-LV"/>
        </w:rPr>
        <w:t>Iegūtais punktu skaits : maksimāli iespējamo punktu skaitu x 100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7F7"/>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D76C39"/>
    <w:multiLevelType w:val="hybridMultilevel"/>
    <w:tmpl w:val="2D22D3B2"/>
    <w:lvl w:ilvl="0" w:tplc="EE98E9CE">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236C3"/>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541447"/>
    <w:multiLevelType w:val="multilevel"/>
    <w:tmpl w:val="98B4B89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01DE6"/>
    <w:multiLevelType w:val="hybridMultilevel"/>
    <w:tmpl w:val="BF0CA98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0D1C85"/>
    <w:multiLevelType w:val="multilevel"/>
    <w:tmpl w:val="9F02879C"/>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E2619A"/>
    <w:multiLevelType w:val="hybridMultilevel"/>
    <w:tmpl w:val="BF0CA98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60367"/>
    <w:multiLevelType w:val="hybridMultilevel"/>
    <w:tmpl w:val="8466DB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B820B2"/>
    <w:multiLevelType w:val="multilevel"/>
    <w:tmpl w:val="17A68AB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65548"/>
    <w:multiLevelType w:val="multilevel"/>
    <w:tmpl w:val="F56A857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E654AE"/>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376D3"/>
    <w:multiLevelType w:val="hybridMultilevel"/>
    <w:tmpl w:val="6E900826"/>
    <w:lvl w:ilvl="0" w:tplc="15FCA26A">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7"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914605"/>
    <w:multiLevelType w:val="hybridMultilevel"/>
    <w:tmpl w:val="C63A2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32"/>
  </w:num>
  <w:num w:numId="3">
    <w:abstractNumId w:val="33"/>
  </w:num>
  <w:num w:numId="4">
    <w:abstractNumId w:val="20"/>
  </w:num>
  <w:num w:numId="5">
    <w:abstractNumId w:val="31"/>
  </w:num>
  <w:num w:numId="6">
    <w:abstractNumId w:val="16"/>
  </w:num>
  <w:num w:numId="7">
    <w:abstractNumId w:val="1"/>
  </w:num>
  <w:num w:numId="8">
    <w:abstractNumId w:val="23"/>
  </w:num>
  <w:num w:numId="9">
    <w:abstractNumId w:val="28"/>
  </w:num>
  <w:num w:numId="10">
    <w:abstractNumId w:val="22"/>
  </w:num>
  <w:num w:numId="11">
    <w:abstractNumId w:val="25"/>
  </w:num>
  <w:num w:numId="12">
    <w:abstractNumId w:val="18"/>
  </w:num>
  <w:num w:numId="13">
    <w:abstractNumId w:val="10"/>
  </w:num>
  <w:num w:numId="14">
    <w:abstractNumId w:val="8"/>
  </w:num>
  <w:num w:numId="15">
    <w:abstractNumId w:val="27"/>
  </w:num>
  <w:num w:numId="16">
    <w:abstractNumId w:val="9"/>
  </w:num>
  <w:num w:numId="17">
    <w:abstractNumId w:val="5"/>
  </w:num>
  <w:num w:numId="18">
    <w:abstractNumId w:val="6"/>
  </w:num>
  <w:num w:numId="19">
    <w:abstractNumId w:val="13"/>
  </w:num>
  <w:num w:numId="20">
    <w:abstractNumId w:val="30"/>
  </w:num>
  <w:num w:numId="21">
    <w:abstractNumId w:val="11"/>
  </w:num>
  <w:num w:numId="22">
    <w:abstractNumId w:val="15"/>
  </w:num>
  <w:num w:numId="23">
    <w:abstractNumId w:val="24"/>
  </w:num>
  <w:num w:numId="24">
    <w:abstractNumId w:val="2"/>
  </w:num>
  <w:num w:numId="25">
    <w:abstractNumId w:val="12"/>
  </w:num>
  <w:num w:numId="26">
    <w:abstractNumId w:val="14"/>
  </w:num>
  <w:num w:numId="27">
    <w:abstractNumId w:val="7"/>
  </w:num>
  <w:num w:numId="28">
    <w:abstractNumId w:val="21"/>
  </w:num>
  <w:num w:numId="29">
    <w:abstractNumId w:val="0"/>
  </w:num>
  <w:num w:numId="30">
    <w:abstractNumId w:val="4"/>
  </w:num>
  <w:num w:numId="31">
    <w:abstractNumId w:val="19"/>
  </w:num>
  <w:num w:numId="32">
    <w:abstractNumId w:val="29"/>
  </w:num>
  <w:num w:numId="33">
    <w:abstractNumId w:val="1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E5"/>
    <w:rsid w:val="000017F0"/>
    <w:rsid w:val="00011986"/>
    <w:rsid w:val="00012B0C"/>
    <w:rsid w:val="00014297"/>
    <w:rsid w:val="00016EA4"/>
    <w:rsid w:val="000215D2"/>
    <w:rsid w:val="000224AA"/>
    <w:rsid w:val="00032831"/>
    <w:rsid w:val="00046EBE"/>
    <w:rsid w:val="00052A3A"/>
    <w:rsid w:val="000533D4"/>
    <w:rsid w:val="000536BA"/>
    <w:rsid w:val="00054FDF"/>
    <w:rsid w:val="000625BD"/>
    <w:rsid w:val="00074AA8"/>
    <w:rsid w:val="00083727"/>
    <w:rsid w:val="000876F6"/>
    <w:rsid w:val="00091AB5"/>
    <w:rsid w:val="000A4BFC"/>
    <w:rsid w:val="000B460F"/>
    <w:rsid w:val="000C6983"/>
    <w:rsid w:val="000D6C89"/>
    <w:rsid w:val="000E07C5"/>
    <w:rsid w:val="000E2EE9"/>
    <w:rsid w:val="00101132"/>
    <w:rsid w:val="00102CB2"/>
    <w:rsid w:val="0012233F"/>
    <w:rsid w:val="001300D7"/>
    <w:rsid w:val="00131D9F"/>
    <w:rsid w:val="00134049"/>
    <w:rsid w:val="001453C5"/>
    <w:rsid w:val="0014784D"/>
    <w:rsid w:val="001511FD"/>
    <w:rsid w:val="00180E86"/>
    <w:rsid w:val="00181DEC"/>
    <w:rsid w:val="00194527"/>
    <w:rsid w:val="001A1E43"/>
    <w:rsid w:val="001A66B6"/>
    <w:rsid w:val="001B4F3E"/>
    <w:rsid w:val="001B7CE7"/>
    <w:rsid w:val="001C20B5"/>
    <w:rsid w:val="001C6DD2"/>
    <w:rsid w:val="001C7978"/>
    <w:rsid w:val="001F1257"/>
    <w:rsid w:val="001F1C07"/>
    <w:rsid w:val="001F23D1"/>
    <w:rsid w:val="001F51A2"/>
    <w:rsid w:val="001F7D29"/>
    <w:rsid w:val="00200A50"/>
    <w:rsid w:val="00216702"/>
    <w:rsid w:val="002213B6"/>
    <w:rsid w:val="00222203"/>
    <w:rsid w:val="00224967"/>
    <w:rsid w:val="00225337"/>
    <w:rsid w:val="00234F88"/>
    <w:rsid w:val="0024103E"/>
    <w:rsid w:val="00250BC1"/>
    <w:rsid w:val="00267E52"/>
    <w:rsid w:val="002743B6"/>
    <w:rsid w:val="00275161"/>
    <w:rsid w:val="00285299"/>
    <w:rsid w:val="002926AC"/>
    <w:rsid w:val="00292D11"/>
    <w:rsid w:val="00293CB6"/>
    <w:rsid w:val="002A5C06"/>
    <w:rsid w:val="002A7A4B"/>
    <w:rsid w:val="002C03FB"/>
    <w:rsid w:val="002C21A5"/>
    <w:rsid w:val="002D04AB"/>
    <w:rsid w:val="002E0C9B"/>
    <w:rsid w:val="002E0FFA"/>
    <w:rsid w:val="002E25F0"/>
    <w:rsid w:val="002E64D4"/>
    <w:rsid w:val="002E7762"/>
    <w:rsid w:val="002F2585"/>
    <w:rsid w:val="002F2DC6"/>
    <w:rsid w:val="002F4905"/>
    <w:rsid w:val="002F5E25"/>
    <w:rsid w:val="002F7014"/>
    <w:rsid w:val="003015FA"/>
    <w:rsid w:val="003034ED"/>
    <w:rsid w:val="00304A91"/>
    <w:rsid w:val="0030589B"/>
    <w:rsid w:val="00310AE3"/>
    <w:rsid w:val="00314543"/>
    <w:rsid w:val="00323961"/>
    <w:rsid w:val="00335E96"/>
    <w:rsid w:val="003406B9"/>
    <w:rsid w:val="00343055"/>
    <w:rsid w:val="003565AC"/>
    <w:rsid w:val="00360A13"/>
    <w:rsid w:val="003611F7"/>
    <w:rsid w:val="003634C3"/>
    <w:rsid w:val="00367D2E"/>
    <w:rsid w:val="003A49CC"/>
    <w:rsid w:val="003B071E"/>
    <w:rsid w:val="003B7CB1"/>
    <w:rsid w:val="003C24C2"/>
    <w:rsid w:val="003C76E6"/>
    <w:rsid w:val="003D5C71"/>
    <w:rsid w:val="003E4EE2"/>
    <w:rsid w:val="003F0ED6"/>
    <w:rsid w:val="003F4233"/>
    <w:rsid w:val="003F6FDF"/>
    <w:rsid w:val="0040691D"/>
    <w:rsid w:val="004231EE"/>
    <w:rsid w:val="00424B7F"/>
    <w:rsid w:val="00434DDC"/>
    <w:rsid w:val="00440B02"/>
    <w:rsid w:val="00467467"/>
    <w:rsid w:val="00491AD2"/>
    <w:rsid w:val="004A10F4"/>
    <w:rsid w:val="004A1895"/>
    <w:rsid w:val="004C77AA"/>
    <w:rsid w:val="004D3E05"/>
    <w:rsid w:val="004E074C"/>
    <w:rsid w:val="004E6D99"/>
    <w:rsid w:val="004F145F"/>
    <w:rsid w:val="004F4204"/>
    <w:rsid w:val="004F4A10"/>
    <w:rsid w:val="005009AE"/>
    <w:rsid w:val="0050296A"/>
    <w:rsid w:val="00510B81"/>
    <w:rsid w:val="005135AF"/>
    <w:rsid w:val="005135B2"/>
    <w:rsid w:val="005138BF"/>
    <w:rsid w:val="00521AFC"/>
    <w:rsid w:val="00523734"/>
    <w:rsid w:val="00524653"/>
    <w:rsid w:val="00533064"/>
    <w:rsid w:val="0053410A"/>
    <w:rsid w:val="005354A3"/>
    <w:rsid w:val="00535A00"/>
    <w:rsid w:val="00537A98"/>
    <w:rsid w:val="0056204F"/>
    <w:rsid w:val="00584436"/>
    <w:rsid w:val="00584EC7"/>
    <w:rsid w:val="00590D9B"/>
    <w:rsid w:val="005942DC"/>
    <w:rsid w:val="005A044C"/>
    <w:rsid w:val="005A5DB0"/>
    <w:rsid w:val="005A6194"/>
    <w:rsid w:val="005B31EA"/>
    <w:rsid w:val="005B7825"/>
    <w:rsid w:val="005C0C52"/>
    <w:rsid w:val="005C1A86"/>
    <w:rsid w:val="005C2E87"/>
    <w:rsid w:val="005C6BCE"/>
    <w:rsid w:val="005D06A5"/>
    <w:rsid w:val="006211C0"/>
    <w:rsid w:val="00621664"/>
    <w:rsid w:val="00621879"/>
    <w:rsid w:val="00624223"/>
    <w:rsid w:val="00625DFE"/>
    <w:rsid w:val="00627C94"/>
    <w:rsid w:val="00630982"/>
    <w:rsid w:val="006323FF"/>
    <w:rsid w:val="00632E56"/>
    <w:rsid w:val="00635ED5"/>
    <w:rsid w:val="00676655"/>
    <w:rsid w:val="0067679F"/>
    <w:rsid w:val="00682B6E"/>
    <w:rsid w:val="006902EC"/>
    <w:rsid w:val="00695C3E"/>
    <w:rsid w:val="00696677"/>
    <w:rsid w:val="006A37FF"/>
    <w:rsid w:val="006A5EA0"/>
    <w:rsid w:val="006B0DC1"/>
    <w:rsid w:val="006D0ECE"/>
    <w:rsid w:val="006D54EB"/>
    <w:rsid w:val="006D5DE6"/>
    <w:rsid w:val="006E55B2"/>
    <w:rsid w:val="006E70CF"/>
    <w:rsid w:val="006F2DD6"/>
    <w:rsid w:val="006F44F5"/>
    <w:rsid w:val="006F5938"/>
    <w:rsid w:val="006F6FF2"/>
    <w:rsid w:val="006F79F0"/>
    <w:rsid w:val="00707317"/>
    <w:rsid w:val="0071513F"/>
    <w:rsid w:val="00716090"/>
    <w:rsid w:val="0072339B"/>
    <w:rsid w:val="00734A61"/>
    <w:rsid w:val="007549A4"/>
    <w:rsid w:val="007621D9"/>
    <w:rsid w:val="00772C5B"/>
    <w:rsid w:val="00780D45"/>
    <w:rsid w:val="0078480D"/>
    <w:rsid w:val="00795915"/>
    <w:rsid w:val="007A7D0F"/>
    <w:rsid w:val="007C4526"/>
    <w:rsid w:val="007C4BBC"/>
    <w:rsid w:val="007C4D78"/>
    <w:rsid w:val="007E3399"/>
    <w:rsid w:val="007E3C55"/>
    <w:rsid w:val="007F0D80"/>
    <w:rsid w:val="00800422"/>
    <w:rsid w:val="0080313B"/>
    <w:rsid w:val="00807B61"/>
    <w:rsid w:val="00810875"/>
    <w:rsid w:val="00816354"/>
    <w:rsid w:val="00822AE1"/>
    <w:rsid w:val="00831A9C"/>
    <w:rsid w:val="008326E5"/>
    <w:rsid w:val="00832C69"/>
    <w:rsid w:val="0083639F"/>
    <w:rsid w:val="00843194"/>
    <w:rsid w:val="00844132"/>
    <w:rsid w:val="0084583E"/>
    <w:rsid w:val="00845D4E"/>
    <w:rsid w:val="00851627"/>
    <w:rsid w:val="00873B67"/>
    <w:rsid w:val="0087541D"/>
    <w:rsid w:val="008757B1"/>
    <w:rsid w:val="00876944"/>
    <w:rsid w:val="00886F57"/>
    <w:rsid w:val="0089157F"/>
    <w:rsid w:val="00892657"/>
    <w:rsid w:val="00892F68"/>
    <w:rsid w:val="008A3599"/>
    <w:rsid w:val="008B23F7"/>
    <w:rsid w:val="008B5CFB"/>
    <w:rsid w:val="008C366C"/>
    <w:rsid w:val="008C7450"/>
    <w:rsid w:val="008D014B"/>
    <w:rsid w:val="008D122E"/>
    <w:rsid w:val="008F30B4"/>
    <w:rsid w:val="008F56FD"/>
    <w:rsid w:val="008F75FD"/>
    <w:rsid w:val="00901959"/>
    <w:rsid w:val="00905B42"/>
    <w:rsid w:val="00907D87"/>
    <w:rsid w:val="0091453C"/>
    <w:rsid w:val="00921953"/>
    <w:rsid w:val="009266C2"/>
    <w:rsid w:val="0093682D"/>
    <w:rsid w:val="009511DF"/>
    <w:rsid w:val="00964B96"/>
    <w:rsid w:val="0096575B"/>
    <w:rsid w:val="00972656"/>
    <w:rsid w:val="009A3E9D"/>
    <w:rsid w:val="009B0730"/>
    <w:rsid w:val="009B5A84"/>
    <w:rsid w:val="009B65BC"/>
    <w:rsid w:val="009C129F"/>
    <w:rsid w:val="009D1E33"/>
    <w:rsid w:val="009D29FA"/>
    <w:rsid w:val="009D3D5D"/>
    <w:rsid w:val="009D6C9F"/>
    <w:rsid w:val="009E37F3"/>
    <w:rsid w:val="009F4ED2"/>
    <w:rsid w:val="009F6179"/>
    <w:rsid w:val="009F7211"/>
    <w:rsid w:val="009F72D2"/>
    <w:rsid w:val="00A0145A"/>
    <w:rsid w:val="00A02EB6"/>
    <w:rsid w:val="00A06B49"/>
    <w:rsid w:val="00A07F0E"/>
    <w:rsid w:val="00A1393A"/>
    <w:rsid w:val="00A25278"/>
    <w:rsid w:val="00A30E09"/>
    <w:rsid w:val="00A34686"/>
    <w:rsid w:val="00A477BE"/>
    <w:rsid w:val="00A737D8"/>
    <w:rsid w:val="00A7439E"/>
    <w:rsid w:val="00A87FF7"/>
    <w:rsid w:val="00A92DD1"/>
    <w:rsid w:val="00AA19AD"/>
    <w:rsid w:val="00AA42F1"/>
    <w:rsid w:val="00AA5DBA"/>
    <w:rsid w:val="00AC5AE4"/>
    <w:rsid w:val="00AD2159"/>
    <w:rsid w:val="00B00E62"/>
    <w:rsid w:val="00B014CE"/>
    <w:rsid w:val="00B1270A"/>
    <w:rsid w:val="00B1737D"/>
    <w:rsid w:val="00B22677"/>
    <w:rsid w:val="00B23E6D"/>
    <w:rsid w:val="00B27E3A"/>
    <w:rsid w:val="00B30DDC"/>
    <w:rsid w:val="00B319B7"/>
    <w:rsid w:val="00B41894"/>
    <w:rsid w:val="00B42169"/>
    <w:rsid w:val="00B4608A"/>
    <w:rsid w:val="00B47200"/>
    <w:rsid w:val="00B512CE"/>
    <w:rsid w:val="00B60884"/>
    <w:rsid w:val="00B774FA"/>
    <w:rsid w:val="00B81A95"/>
    <w:rsid w:val="00BA0266"/>
    <w:rsid w:val="00BB1B70"/>
    <w:rsid w:val="00BD2E85"/>
    <w:rsid w:val="00BE0133"/>
    <w:rsid w:val="00BE5216"/>
    <w:rsid w:val="00C0003C"/>
    <w:rsid w:val="00C059D4"/>
    <w:rsid w:val="00C12356"/>
    <w:rsid w:val="00C15078"/>
    <w:rsid w:val="00C245EB"/>
    <w:rsid w:val="00C2792D"/>
    <w:rsid w:val="00C3796C"/>
    <w:rsid w:val="00C4502C"/>
    <w:rsid w:val="00C5003B"/>
    <w:rsid w:val="00C52278"/>
    <w:rsid w:val="00C5229C"/>
    <w:rsid w:val="00C624D8"/>
    <w:rsid w:val="00C6258F"/>
    <w:rsid w:val="00C6682C"/>
    <w:rsid w:val="00C72069"/>
    <w:rsid w:val="00C7571E"/>
    <w:rsid w:val="00C76E92"/>
    <w:rsid w:val="00CA592B"/>
    <w:rsid w:val="00CA75C0"/>
    <w:rsid w:val="00CC2A0E"/>
    <w:rsid w:val="00CE27F9"/>
    <w:rsid w:val="00CF6A5F"/>
    <w:rsid w:val="00D0025D"/>
    <w:rsid w:val="00D1465A"/>
    <w:rsid w:val="00D309A1"/>
    <w:rsid w:val="00D310C8"/>
    <w:rsid w:val="00D32982"/>
    <w:rsid w:val="00D401C6"/>
    <w:rsid w:val="00D52822"/>
    <w:rsid w:val="00D563EC"/>
    <w:rsid w:val="00D56FFB"/>
    <w:rsid w:val="00D72643"/>
    <w:rsid w:val="00D746F2"/>
    <w:rsid w:val="00D7708D"/>
    <w:rsid w:val="00D9551B"/>
    <w:rsid w:val="00DA1557"/>
    <w:rsid w:val="00DB03AF"/>
    <w:rsid w:val="00DB4CBF"/>
    <w:rsid w:val="00DB6D55"/>
    <w:rsid w:val="00DC4CBB"/>
    <w:rsid w:val="00DD14BC"/>
    <w:rsid w:val="00DD233B"/>
    <w:rsid w:val="00DD4E5F"/>
    <w:rsid w:val="00DE02B2"/>
    <w:rsid w:val="00DF4207"/>
    <w:rsid w:val="00DF45FC"/>
    <w:rsid w:val="00DF6FC4"/>
    <w:rsid w:val="00E07CC5"/>
    <w:rsid w:val="00E07F98"/>
    <w:rsid w:val="00E11240"/>
    <w:rsid w:val="00E13018"/>
    <w:rsid w:val="00E15C02"/>
    <w:rsid w:val="00E21706"/>
    <w:rsid w:val="00E23F19"/>
    <w:rsid w:val="00E51A90"/>
    <w:rsid w:val="00E53C1C"/>
    <w:rsid w:val="00E5515A"/>
    <w:rsid w:val="00E576DC"/>
    <w:rsid w:val="00E61883"/>
    <w:rsid w:val="00E633BF"/>
    <w:rsid w:val="00E74815"/>
    <w:rsid w:val="00E82B19"/>
    <w:rsid w:val="00E87C86"/>
    <w:rsid w:val="00E932CD"/>
    <w:rsid w:val="00EB1613"/>
    <w:rsid w:val="00EB2E60"/>
    <w:rsid w:val="00EE1DEA"/>
    <w:rsid w:val="00EE34E4"/>
    <w:rsid w:val="00EF1001"/>
    <w:rsid w:val="00EF342B"/>
    <w:rsid w:val="00EF4443"/>
    <w:rsid w:val="00F254C5"/>
    <w:rsid w:val="00F36D78"/>
    <w:rsid w:val="00F507EC"/>
    <w:rsid w:val="00F51674"/>
    <w:rsid w:val="00F5460A"/>
    <w:rsid w:val="00F60569"/>
    <w:rsid w:val="00F736BF"/>
    <w:rsid w:val="00F77989"/>
    <w:rsid w:val="00F824FE"/>
    <w:rsid w:val="00F84F16"/>
    <w:rsid w:val="00F97E22"/>
    <w:rsid w:val="00FA5D1B"/>
    <w:rsid w:val="00FC0282"/>
    <w:rsid w:val="00FC5D84"/>
    <w:rsid w:val="00FD69F9"/>
    <w:rsid w:val="00FF16E1"/>
    <w:rsid w:val="00FF33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6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D77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08D"/>
    <w:rPr>
      <w:sz w:val="20"/>
      <w:szCs w:val="20"/>
      <w:lang w:val="en-US"/>
    </w:rPr>
  </w:style>
  <w:style w:type="character" w:styleId="FootnoteReference">
    <w:name w:val="footnote reference"/>
    <w:basedOn w:val="DefaultParagraphFont"/>
    <w:uiPriority w:val="99"/>
    <w:semiHidden/>
    <w:unhideWhenUsed/>
    <w:rsid w:val="00D7708D"/>
    <w:rPr>
      <w:vertAlign w:val="superscript"/>
    </w:rPr>
  </w:style>
  <w:style w:type="paragraph" w:styleId="BalloonText">
    <w:name w:val="Balloon Text"/>
    <w:basedOn w:val="Normal"/>
    <w:link w:val="BalloonTextChar"/>
    <w:uiPriority w:val="99"/>
    <w:semiHidden/>
    <w:unhideWhenUsed/>
    <w:rsid w:val="00DC4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CB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FE46A-3202-42EC-9289-F87C831F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30142</Words>
  <Characters>17182</Characters>
  <Application>Microsoft Office Word</Application>
  <DocSecurity>0</DocSecurity>
  <Lines>143</Lines>
  <Paragraphs>94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Uldis</cp:lastModifiedBy>
  <cp:revision>2</cp:revision>
  <cp:lastPrinted>2022-09-29T11:49:00Z</cp:lastPrinted>
  <dcterms:created xsi:type="dcterms:W3CDTF">2022-11-26T11:18:00Z</dcterms:created>
  <dcterms:modified xsi:type="dcterms:W3CDTF">2022-11-26T11:18:00Z</dcterms:modified>
</cp:coreProperties>
</file>